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color w:val="000000" w:themeColor="text1"/>
          <w:sz w:val="42"/>
          <w:szCs w:val="44"/>
          <w14:textFill>
            <w14:solidFill>
              <w14:schemeClr w14:val="tx1"/>
            </w14:solidFill>
          </w14:textFill>
        </w:rPr>
      </w:pPr>
      <w:bookmarkStart w:id="0" w:name="_GoBack"/>
      <w:bookmarkEnd w:id="0"/>
      <w:r>
        <w:rPr>
          <w:rFonts w:ascii="Times New Roman" w:hAnsi="Times New Roman" w:eastAsia="方正小标宋简体"/>
          <w:color w:val="000000" w:themeColor="text1"/>
          <w:sz w:val="42"/>
          <w:szCs w:val="44"/>
          <w14:textFill>
            <w14:solidFill>
              <w14:schemeClr w14:val="tx1"/>
            </w14:solidFill>
          </w14:textFill>
        </w:rPr>
        <w:t>202</w:t>
      </w:r>
      <w:r>
        <w:rPr>
          <w:rFonts w:hint="eastAsia" w:ascii="Times New Roman" w:hAnsi="Times New Roman" w:eastAsia="方正小标宋简体"/>
          <w:color w:val="000000" w:themeColor="text1"/>
          <w:sz w:val="42"/>
          <w:szCs w:val="44"/>
          <w:lang w:val="en-US" w:eastAsia="zh-CN"/>
          <w14:textFill>
            <w14:solidFill>
              <w14:schemeClr w14:val="tx1"/>
            </w14:solidFill>
          </w14:textFill>
        </w:rPr>
        <w:t>3</w:t>
      </w:r>
      <w:r>
        <w:rPr>
          <w:rFonts w:ascii="Times New Roman" w:hAnsi="Times New Roman" w:eastAsia="方正小标宋简体"/>
          <w:color w:val="000000" w:themeColor="text1"/>
          <w:sz w:val="42"/>
          <w:szCs w:val="44"/>
          <w14:textFill>
            <w14:solidFill>
              <w14:schemeClr w14:val="tx1"/>
            </w14:solidFill>
          </w14:textFill>
        </w:rPr>
        <w:t>年</w:t>
      </w:r>
      <w:r>
        <w:rPr>
          <w:rFonts w:hint="eastAsia" w:ascii="Times New Roman" w:hAnsi="Times New Roman" w:eastAsia="方正小标宋简体"/>
          <w:color w:val="000000" w:themeColor="text1"/>
          <w:sz w:val="42"/>
          <w:szCs w:val="44"/>
          <w:lang w:eastAsia="zh-CN"/>
          <w14:textFill>
            <w14:solidFill>
              <w14:schemeClr w14:val="tx1"/>
            </w14:solidFill>
          </w14:textFill>
        </w:rPr>
        <w:t>一季度</w:t>
      </w:r>
      <w:r>
        <w:rPr>
          <w:rFonts w:ascii="Times New Roman" w:hAnsi="Times New Roman" w:eastAsia="方正小标宋简体"/>
          <w:color w:val="000000" w:themeColor="text1"/>
          <w:sz w:val="42"/>
          <w:szCs w:val="44"/>
          <w14:textFill>
            <w14:solidFill>
              <w14:schemeClr w14:val="tx1"/>
            </w14:solidFill>
          </w14:textFill>
        </w:rPr>
        <w:t>区重点项目进度情况统计表</w:t>
      </w:r>
    </w:p>
    <w:p>
      <w:pPr>
        <w:pStyle w:val="22"/>
        <w:spacing w:line="320" w:lineRule="exact"/>
        <w:ind w:right="-456" w:rightChars="-217"/>
        <w:jc w:val="center"/>
        <w:rPr>
          <w:rFonts w:ascii="Times New Roman" w:hAnsi="Times New Roman" w:eastAsiaTheme="minorEastAsia"/>
          <w:sz w:val="18"/>
          <w:szCs w:val="20"/>
        </w:rPr>
      </w:pPr>
      <w:r>
        <w:rPr>
          <w:rFonts w:ascii="Times New Roman" w:hAnsi="Times New Roman" w:eastAsia="仿宋_GB2312"/>
          <w:color w:val="000000"/>
          <w:sz w:val="19"/>
        </w:rPr>
        <w:t xml:space="preserve">                                                                                                                               </w:t>
      </w:r>
      <w:r>
        <w:rPr>
          <w:rFonts w:hint="eastAsia" w:ascii="Times New Roman" w:hAnsi="Times New Roman" w:eastAsia="仿宋_GB2312"/>
          <w:color w:val="000000"/>
          <w:sz w:val="19"/>
        </w:rPr>
        <w:t xml:space="preserve">        </w:t>
      </w:r>
      <w:r>
        <w:rPr>
          <w:rFonts w:ascii="Times New Roman" w:hAnsi="Times New Roman" w:eastAsia="仿宋_GB2312"/>
          <w:color w:val="000000"/>
          <w:sz w:val="19"/>
        </w:rPr>
        <w:t xml:space="preserve"> </w:t>
      </w:r>
      <w:r>
        <w:rPr>
          <w:rFonts w:ascii="Times New Roman" w:hAnsi="Times New Roman" w:eastAsia="仿宋_GB2312"/>
          <w:color w:val="000000"/>
          <w:sz w:val="18"/>
          <w:szCs w:val="20"/>
        </w:rPr>
        <w:t xml:space="preserve"> </w:t>
      </w:r>
      <w:r>
        <w:rPr>
          <w:rFonts w:ascii="Times New Roman" w:hAnsiTheme="minorEastAsia" w:eastAsiaTheme="minorEastAsia"/>
          <w:color w:val="000000"/>
          <w:sz w:val="18"/>
          <w:szCs w:val="20"/>
        </w:rPr>
        <w:t>日期：</w:t>
      </w:r>
      <w:r>
        <w:rPr>
          <w:rFonts w:hint="eastAsia" w:ascii="Times New Roman" w:hAnsiTheme="minorEastAsia" w:eastAsiaTheme="minorEastAsia"/>
          <w:color w:val="000000"/>
          <w:sz w:val="18"/>
          <w:szCs w:val="20"/>
          <w:lang w:val="en-US" w:eastAsia="zh-CN"/>
        </w:rPr>
        <w:t>3</w:t>
      </w:r>
      <w:r>
        <w:rPr>
          <w:rFonts w:ascii="Times New Roman" w:hAnsiTheme="minorEastAsia" w:eastAsiaTheme="minorEastAsia"/>
          <w:color w:val="000000"/>
          <w:sz w:val="18"/>
          <w:szCs w:val="20"/>
        </w:rPr>
        <w:t>月</w:t>
      </w:r>
      <w:r>
        <w:rPr>
          <w:rFonts w:hint="eastAsia" w:ascii="Times New Roman" w:hAnsiTheme="minorEastAsia" w:eastAsiaTheme="minorEastAsia"/>
          <w:color w:val="000000"/>
          <w:sz w:val="18"/>
          <w:szCs w:val="20"/>
          <w:lang w:val="en-US" w:eastAsia="zh-CN"/>
        </w:rPr>
        <w:t>21</w:t>
      </w:r>
      <w:r>
        <w:rPr>
          <w:rFonts w:ascii="Times New Roman" w:hAnsiTheme="minorEastAsia" w:eastAsiaTheme="minorEastAsia"/>
          <w:color w:val="000000"/>
          <w:sz w:val="18"/>
          <w:szCs w:val="20"/>
        </w:rPr>
        <w:t>日</w:t>
      </w:r>
    </w:p>
    <w:tbl>
      <w:tblPr>
        <w:tblStyle w:val="14"/>
        <w:tblW w:w="499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542"/>
        <w:gridCol w:w="1589"/>
        <w:gridCol w:w="998"/>
        <w:gridCol w:w="1407"/>
        <w:gridCol w:w="5348"/>
        <w:gridCol w:w="3270"/>
        <w:gridCol w:w="1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tblHeader/>
          <w:jc w:val="center"/>
        </w:trPr>
        <w:tc>
          <w:tcPr>
            <w:tcW w:w="184"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序号</w:t>
            </w:r>
          </w:p>
        </w:tc>
        <w:tc>
          <w:tcPr>
            <w:tcW w:w="540" w:type="pct"/>
            <w:shd w:val="clear" w:color="auto" w:fill="auto"/>
            <w:vAlign w:val="center"/>
          </w:tcPr>
          <w:p>
            <w:pPr>
              <w:spacing w:line="200" w:lineRule="exact"/>
              <w:jc w:val="center"/>
              <w:rPr>
                <w:rFonts w:ascii="黑体" w:hAnsi="Times New Roman" w:eastAsia="黑体"/>
                <w:sz w:val="18"/>
                <w:szCs w:val="20"/>
              </w:rPr>
            </w:pPr>
            <w:r>
              <w:rPr>
                <w:rFonts w:hint="eastAsia" w:ascii="黑体" w:eastAsia="黑体" w:hAnsiTheme="minorEastAsia"/>
                <w:sz w:val="18"/>
                <w:szCs w:val="20"/>
              </w:rPr>
              <w:t>项目名称</w:t>
            </w:r>
          </w:p>
        </w:tc>
        <w:tc>
          <w:tcPr>
            <w:tcW w:w="339"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w:t>
            </w:r>
          </w:p>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领导</w:t>
            </w:r>
          </w:p>
        </w:tc>
        <w:tc>
          <w:tcPr>
            <w:tcW w:w="478"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责任单位</w:t>
            </w:r>
          </w:p>
        </w:tc>
        <w:tc>
          <w:tcPr>
            <w:tcW w:w="1817"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项目进展情况</w:t>
            </w:r>
          </w:p>
        </w:tc>
        <w:tc>
          <w:tcPr>
            <w:tcW w:w="1111"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存在的困难问题</w:t>
            </w:r>
          </w:p>
        </w:tc>
        <w:tc>
          <w:tcPr>
            <w:tcW w:w="529"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下一步工作计划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大夫第文博园项目</w:t>
            </w:r>
          </w:p>
        </w:tc>
        <w:tc>
          <w:tcPr>
            <w:tcW w:w="339" w:type="pct"/>
            <w:shd w:val="clear" w:color="auto" w:fill="auto"/>
            <w:vAlign w:val="center"/>
          </w:tcPr>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张  龚</w:t>
            </w:r>
          </w:p>
        </w:tc>
        <w:tc>
          <w:tcPr>
            <w:tcW w:w="478" w:type="pct"/>
            <w:shd w:val="clear" w:color="auto" w:fill="auto"/>
            <w:vAlign w:val="center"/>
          </w:tcPr>
          <w:p>
            <w:pPr>
              <w:ind w:left="-63" w:leftChars="-30" w:right="-63" w:rightChars="-30"/>
              <w:jc w:val="center"/>
              <w:rPr>
                <w:rFonts w:hint="eastAsia" w:ascii="Times New Roman" w:hAnsi="Times New Roman" w:eastAsia="宋体" w:cs="Times New Roman"/>
                <w:spacing w:val="-16"/>
                <w:kern w:val="2"/>
                <w:sz w:val="21"/>
                <w:szCs w:val="21"/>
                <w:lang w:val="en-US" w:eastAsia="zh-CN" w:bidi="ar-SA"/>
              </w:rPr>
            </w:pPr>
            <w:r>
              <w:rPr>
                <w:rFonts w:ascii="Times New Roman" w:hAnsi="Times New Roman" w:cs="Times New Roman"/>
                <w:spacing w:val="0"/>
                <w:sz w:val="21"/>
                <w:szCs w:val="21"/>
              </w:rPr>
              <w:t>江西华南文化旅游发展有限公司</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已完成地面7层建筑拆除及项目地勘，目前正在进行原地下室拆除</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Style w:val="23"/>
                <w:rFonts w:hint="eastAsia" w:ascii="宋体" w:hAnsi="宋体"/>
                <w:sz w:val="18"/>
                <w:szCs w:val="18"/>
              </w:rPr>
              <w:t>上报项目设计方案文本，新增地下室开挖，地下室施工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索溪峪镇武能液化气站改扩建</w:t>
            </w:r>
          </w:p>
        </w:tc>
        <w:tc>
          <w:tcPr>
            <w:tcW w:w="339" w:type="pct"/>
            <w:shd w:val="clear" w:color="auto" w:fill="auto"/>
            <w:vAlign w:val="center"/>
          </w:tcPr>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张  冲</w:t>
            </w:r>
          </w:p>
        </w:tc>
        <w:tc>
          <w:tcPr>
            <w:tcW w:w="478" w:type="pct"/>
            <w:shd w:val="clear" w:color="auto" w:fill="auto"/>
            <w:vAlign w:val="center"/>
          </w:tcPr>
          <w:p>
            <w:pPr>
              <w:widowControl/>
              <w:jc w:val="center"/>
              <w:rPr>
                <w:rFonts w:ascii="Times New Roman" w:hAnsi="Times New Roman" w:cs="Times New Roman"/>
                <w:spacing w:val="0"/>
                <w:sz w:val="21"/>
                <w:szCs w:val="21"/>
              </w:rPr>
            </w:pPr>
            <w:r>
              <w:rPr>
                <w:rFonts w:ascii="Times New Roman" w:hAnsi="Times New Roman" w:cs="Times New Roman"/>
                <w:spacing w:val="0"/>
                <w:sz w:val="21"/>
                <w:szCs w:val="21"/>
              </w:rPr>
              <w:t>武能液化气公司</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0"/>
                <w:sz w:val="21"/>
                <w:szCs w:val="21"/>
              </w:rPr>
              <w:t>军地坪街道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auto"/>
                <w:sz w:val="18"/>
                <w:szCs w:val="20"/>
              </w:rPr>
              <w:t>液化气钢瓶中转房建设</w:t>
            </w:r>
            <w:r>
              <w:rPr>
                <w:rFonts w:hint="eastAsia" w:ascii="Times New Roman" w:hAnsiTheme="minorEastAsia" w:eastAsiaTheme="minorEastAsia"/>
                <w:color w:val="auto"/>
                <w:sz w:val="18"/>
                <w:szCs w:val="20"/>
                <w:lang w:eastAsia="zh-CN"/>
              </w:rPr>
              <w:t>已</w:t>
            </w:r>
            <w:r>
              <w:rPr>
                <w:rFonts w:hint="eastAsia" w:ascii="Times New Roman" w:hAnsiTheme="minorEastAsia" w:eastAsiaTheme="minorEastAsia"/>
                <w:color w:val="auto"/>
                <w:sz w:val="18"/>
                <w:szCs w:val="20"/>
              </w:rPr>
              <w:t>完成</w:t>
            </w:r>
            <w:r>
              <w:rPr>
                <w:rFonts w:hint="eastAsia" w:ascii="Times New Roman" w:hAnsiTheme="minorEastAsia" w:eastAsiaTheme="minorEastAsia"/>
                <w:color w:val="auto"/>
                <w:sz w:val="18"/>
                <w:szCs w:val="20"/>
                <w:lang w:eastAsia="zh-CN"/>
              </w:rPr>
              <w:t>，正在办理建设工程规划许可证，经自然资源规划局审核，目前正在补充设计方案的资料。</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宋体" w:hAnsi="宋体"/>
                <w:kern w:val="2"/>
                <w:sz w:val="18"/>
                <w:szCs w:val="18"/>
                <w:lang w:val="en-US" w:eastAsia="zh-CN" w:bidi="ar-SA"/>
              </w:rPr>
              <w:t>业主单位对城市基础设施配套服务费存在异议</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eastAsia="宋体"/>
                <w:sz w:val="18"/>
                <w:szCs w:val="18"/>
                <w:lang w:eastAsia="zh-CN"/>
              </w:rPr>
              <w:t>准备初步设计报批和施工许可申请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百龙天梯配套设施提质改造</w:t>
            </w:r>
          </w:p>
        </w:tc>
        <w:tc>
          <w:tcPr>
            <w:tcW w:w="339" w:type="pct"/>
            <w:shd w:val="clear" w:color="auto" w:fill="auto"/>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张  冲</w:t>
            </w:r>
          </w:p>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龚兴隆</w:t>
            </w:r>
          </w:p>
        </w:tc>
        <w:tc>
          <w:tcPr>
            <w:tcW w:w="478" w:type="pct"/>
            <w:shd w:val="clear" w:color="auto" w:fill="auto"/>
            <w:vAlign w:val="center"/>
          </w:tcPr>
          <w:p>
            <w:pPr>
              <w:ind w:left="-63" w:leftChars="-30" w:right="-63" w:rightChars="-30"/>
              <w:jc w:val="center"/>
              <w:rPr>
                <w:rFonts w:ascii="Times New Roman" w:hAnsi="Times New Roman" w:cs="Times New Roman"/>
                <w:spacing w:val="0"/>
                <w:sz w:val="21"/>
                <w:szCs w:val="21"/>
              </w:rPr>
            </w:pPr>
            <w:r>
              <w:rPr>
                <w:rFonts w:ascii="Times New Roman" w:hAnsi="Times New Roman" w:cs="Times New Roman"/>
                <w:spacing w:val="0"/>
                <w:sz w:val="21"/>
                <w:szCs w:val="21"/>
              </w:rPr>
              <w:t>张家界百龙天梯旅游发展有限公司</w:t>
            </w:r>
          </w:p>
          <w:p>
            <w:pPr>
              <w:pStyle w:val="5"/>
              <w:spacing w:after="0"/>
              <w:ind w:left="-63" w:leftChars="-30" w:right="-63" w:rightChars="-30"/>
              <w:jc w:val="center"/>
              <w:rPr>
                <w:rFonts w:hint="eastAsia" w:ascii="Times New Roman" w:hAnsi="Times New Roman" w:eastAsia="宋体" w:cs="Times New Roman"/>
                <w:spacing w:val="0"/>
                <w:kern w:val="2"/>
                <w:sz w:val="21"/>
                <w:szCs w:val="21"/>
                <w:lang w:val="en-US" w:eastAsia="zh-CN" w:bidi="ar-SA"/>
              </w:rPr>
            </w:pPr>
            <w:r>
              <w:rPr>
                <w:rFonts w:ascii="Times New Roman" w:hAnsi="Times New Roman" w:cs="Times New Roman"/>
                <w:spacing w:val="0"/>
                <w:sz w:val="21"/>
                <w:szCs w:val="21"/>
              </w:rPr>
              <w:t>袁家界景区管委会</w:t>
            </w:r>
          </w:p>
        </w:tc>
        <w:tc>
          <w:tcPr>
            <w:tcW w:w="1817" w:type="pct"/>
            <w:shd w:val="clear" w:color="auto" w:fill="auto"/>
            <w:vAlign w:val="center"/>
          </w:tcPr>
          <w:p>
            <w:pPr>
              <w:pStyle w:val="2"/>
              <w:ind w:left="0" w:leftChars="0" w:firstLine="0" w:firstLineChars="0"/>
              <w:rPr>
                <w:rFonts w:hint="default"/>
                <w:lang w:val="en-US" w:eastAsia="zh-CN"/>
              </w:rPr>
            </w:pPr>
            <w:r>
              <w:rPr>
                <w:rFonts w:ascii="Times New Roman" w:hAnsiTheme="minorEastAsia" w:eastAsiaTheme="minorEastAsia"/>
                <w:color w:val="000000"/>
                <w:sz w:val="18"/>
                <w:szCs w:val="20"/>
              </w:rPr>
              <w:t>本次拟</w:t>
            </w:r>
            <w:r>
              <w:rPr>
                <w:rFonts w:ascii="Times New Roman" w:cs="Times New Roman" w:hAnsiTheme="minorEastAsia" w:eastAsiaTheme="minorEastAsia"/>
                <w:color w:val="000000"/>
                <w:sz w:val="18"/>
                <w:szCs w:val="20"/>
              </w:rPr>
              <w:t>建项目为百龙天梯下站服务中心及VIP接待室、上站房至上站服务区游步道区域配套设施提质改造。</w:t>
            </w:r>
            <w:r>
              <w:rPr>
                <w:rFonts w:hint="eastAsia" w:ascii="Times New Roman" w:cs="Times New Roman" w:hAnsiTheme="minorEastAsia" w:eastAsiaTheme="minorEastAsia"/>
                <w:color w:val="000000"/>
                <w:sz w:val="18"/>
                <w:szCs w:val="20"/>
              </w:rPr>
              <w:t>1.</w:t>
            </w:r>
            <w:r>
              <w:rPr>
                <w:rFonts w:ascii="Times New Roman" w:cs="Times New Roman" w:hAnsiTheme="minorEastAsia" w:eastAsiaTheme="minorEastAsia"/>
                <w:color w:val="000000"/>
                <w:sz w:val="18"/>
                <w:szCs w:val="20"/>
              </w:rPr>
              <w:t>下站</w:t>
            </w:r>
            <w:r>
              <w:rPr>
                <w:rFonts w:hint="eastAsia" w:ascii="Times New Roman" w:cs="Times New Roman" w:hAnsiTheme="minorEastAsia" w:eastAsiaTheme="minorEastAsia"/>
                <w:color w:val="000000"/>
                <w:sz w:val="18"/>
                <w:szCs w:val="20"/>
              </w:rPr>
              <w:t>游客服务中心</w:t>
            </w:r>
            <w:r>
              <w:rPr>
                <w:rFonts w:hint="eastAsia" w:ascii="Times New Roman" w:cs="Times New Roman" w:hAnsiTheme="minorEastAsia" w:eastAsiaTheme="minorEastAsia"/>
                <w:color w:val="000000"/>
                <w:sz w:val="18"/>
                <w:szCs w:val="20"/>
                <w:lang w:eastAsia="zh-CN"/>
              </w:rPr>
              <w:t>、</w:t>
            </w:r>
            <w:r>
              <w:rPr>
                <w:rFonts w:hint="eastAsia" w:ascii="Times New Roman" w:cs="Times New Roman" w:hAnsiTheme="minorEastAsia" w:eastAsiaTheme="minorEastAsia"/>
                <w:color w:val="000000"/>
                <w:sz w:val="18"/>
                <w:szCs w:val="20"/>
              </w:rPr>
              <w:t>下站VIP接待室已完工；</w:t>
            </w:r>
            <w:r>
              <w:rPr>
                <w:rFonts w:hint="eastAsia" w:ascii="Times New Roman" w:cs="Times New Roman" w:hAnsiTheme="minorEastAsia" w:eastAsiaTheme="minorEastAsia"/>
                <w:color w:val="000000"/>
                <w:sz w:val="18"/>
                <w:szCs w:val="20"/>
                <w:lang w:val="en-US" w:eastAsia="zh-CN"/>
              </w:rPr>
              <w:t>；</w:t>
            </w:r>
            <w:r>
              <w:rPr>
                <w:rFonts w:hint="eastAsia" w:ascii="Times New Roman" w:cs="Times New Roman" w:hAnsiTheme="minorEastAsia" w:eastAsiaTheme="minorEastAsia"/>
                <w:color w:val="000000"/>
                <w:sz w:val="18"/>
                <w:szCs w:val="20"/>
              </w:rPr>
              <w:t>2.上站游客服务中心报批报建中，市人大常委会审议已通过</w:t>
            </w:r>
            <w:r>
              <w:rPr>
                <w:rFonts w:hint="eastAsia" w:ascii="Times New Roman" w:cs="Times New Roman" w:hAnsiTheme="minorEastAsia" w:eastAsiaTheme="minorEastAsia"/>
                <w:color w:val="000000"/>
                <w:sz w:val="18"/>
                <w:szCs w:val="20"/>
                <w:lang w:eastAsia="zh-CN"/>
              </w:rPr>
              <w:t>；</w:t>
            </w:r>
            <w:r>
              <w:rPr>
                <w:rFonts w:hint="eastAsia" w:ascii="Times New Roman" w:cs="Times New Roman" w:hAnsiTheme="minorEastAsia" w:eastAsiaTheme="minorEastAsia"/>
                <w:color w:val="000000"/>
                <w:sz w:val="18"/>
                <w:szCs w:val="20"/>
              </w:rPr>
              <w:t>3.上下站公路提质改造已完工。</w:t>
            </w:r>
          </w:p>
          <w:p>
            <w:pPr>
              <w:pStyle w:val="2"/>
              <w:ind w:firstLine="360" w:firstLineChars="200"/>
              <w:rPr>
                <w:rFonts w:hint="eastAsia" w:ascii="Times New Roman" w:cs="Times New Roman" w:hAnsiTheme="minorEastAsia" w:eastAsiaTheme="minorEastAsia"/>
                <w:color w:val="000000"/>
                <w:sz w:val="18"/>
                <w:szCs w:val="20"/>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完成下站房服务中心验收工作，以及报批报建工作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金鞭溪基础设施提质改造</w:t>
            </w:r>
          </w:p>
        </w:tc>
        <w:tc>
          <w:tcPr>
            <w:tcW w:w="339" w:type="pct"/>
            <w:shd w:val="clear" w:color="auto" w:fill="auto"/>
            <w:vAlign w:val="center"/>
          </w:tcPr>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张  冲</w:t>
            </w:r>
          </w:p>
        </w:tc>
        <w:tc>
          <w:tcPr>
            <w:tcW w:w="478" w:type="pct"/>
            <w:shd w:val="clear" w:color="auto" w:fill="auto"/>
            <w:vAlign w:val="center"/>
          </w:tcPr>
          <w:p>
            <w:pPr>
              <w:pStyle w:val="5"/>
              <w:spacing w:after="0"/>
              <w:ind w:left="-63" w:leftChars="-30" w:right="-63" w:rightChars="-30"/>
              <w:jc w:val="center"/>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cs="Times New Roman"/>
                <w:spacing w:val="0"/>
                <w:sz w:val="21"/>
                <w:szCs w:val="21"/>
                <w:lang w:eastAsia="zh-CN"/>
              </w:rPr>
              <w:t>张管局</w:t>
            </w:r>
            <w:r>
              <w:rPr>
                <w:rFonts w:ascii="Times New Roman" w:hAnsi="Times New Roman" w:cs="Times New Roman"/>
                <w:spacing w:val="0"/>
                <w:sz w:val="21"/>
                <w:szCs w:val="21"/>
              </w:rPr>
              <w:t>景投公司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w:t>
            </w:r>
            <w:r>
              <w:rPr>
                <w:rFonts w:hint="eastAsia" w:ascii="宋体" w:hAnsi="宋体"/>
                <w:spacing w:val="-10"/>
                <w:sz w:val="18"/>
                <w:szCs w:val="18"/>
              </w:rPr>
              <w:t>紫草潭</w:t>
            </w:r>
            <w:r>
              <w:rPr>
                <w:rFonts w:hint="eastAsia" w:ascii="Times New Roman" w:cs="Times New Roman" w:hAnsiTheme="minorEastAsia" w:eastAsiaTheme="minorEastAsia"/>
                <w:color w:val="000000"/>
                <w:sz w:val="18"/>
                <w:szCs w:val="20"/>
                <w:lang w:val="en-US" w:eastAsia="zh-CN"/>
              </w:rPr>
              <w:t>服务站已完成主体建设，正在室外装修。</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2.劈山救母服务站、</w:t>
            </w:r>
            <w:r>
              <w:rPr>
                <w:rFonts w:hint="eastAsia" w:ascii="宋体" w:hAnsi="宋体"/>
                <w:spacing w:val="-10"/>
                <w:sz w:val="18"/>
                <w:szCs w:val="18"/>
              </w:rPr>
              <w:t>紫草潭</w:t>
            </w:r>
            <w:r>
              <w:rPr>
                <w:rFonts w:hint="eastAsia" w:ascii="Times New Roman" w:cs="Times New Roman" w:hAnsiTheme="minorEastAsia" w:eastAsiaTheme="minorEastAsia"/>
                <w:color w:val="000000"/>
                <w:sz w:val="18"/>
                <w:szCs w:val="20"/>
                <w:lang w:val="en-US" w:eastAsia="zh-CN"/>
              </w:rPr>
              <w:t>管理用房，</w:t>
            </w:r>
            <w:r>
              <w:rPr>
                <w:rFonts w:hint="eastAsia" w:ascii="宋体" w:hAnsi="宋体"/>
                <w:spacing w:val="-2"/>
                <w:sz w:val="18"/>
                <w:szCs w:val="18"/>
              </w:rPr>
              <w:t>专家作业设计通过</w:t>
            </w:r>
            <w:r>
              <w:rPr>
                <w:rFonts w:hint="eastAsia" w:ascii="宋体" w:hAnsi="宋体"/>
                <w:spacing w:val="-2"/>
                <w:sz w:val="18"/>
                <w:szCs w:val="18"/>
                <w:lang w:eastAsia="zh-CN"/>
              </w:rPr>
              <w:t>，因</w:t>
            </w:r>
            <w:r>
              <w:rPr>
                <w:rFonts w:hint="eastAsia" w:ascii="Times New Roman" w:cs="Times New Roman" w:hAnsiTheme="minorEastAsia" w:eastAsiaTheme="minorEastAsia"/>
                <w:color w:val="000000"/>
                <w:sz w:val="18"/>
                <w:szCs w:val="20"/>
                <w:lang w:val="en-US" w:eastAsia="zh-CN"/>
              </w:rPr>
              <w:t>涉及张家界国家森林公园和武陵源风景名胜区管理局林业辅助生产用地，已报政府审核，未开工。</w:t>
            </w:r>
          </w:p>
          <w:p>
            <w:pPr>
              <w:spacing w:line="200" w:lineRule="exact"/>
              <w:rPr>
                <w:rFonts w:hint="default" w:ascii="Times New Roman" w:cs="Times New Roman" w:hAnsiTheme="minorEastAsia" w:eastAsiaTheme="minorEastAsia"/>
                <w:color w:val="000000"/>
                <w:sz w:val="18"/>
                <w:szCs w:val="20"/>
                <w:lang w:val="en-US" w:eastAsia="zh-CN"/>
              </w:rPr>
            </w:pPr>
          </w:p>
        </w:tc>
        <w:tc>
          <w:tcPr>
            <w:tcW w:w="1111" w:type="pct"/>
            <w:shd w:val="clear" w:color="auto" w:fill="auto"/>
            <w:vAlign w:val="center"/>
          </w:tcPr>
          <w:p>
            <w:pPr>
              <w:spacing w:line="200" w:lineRule="exact"/>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1.</w:t>
            </w:r>
            <w:r>
              <w:rPr>
                <w:rFonts w:hint="eastAsia" w:ascii="宋体" w:hAnsi="宋体"/>
                <w:sz w:val="18"/>
                <w:szCs w:val="18"/>
                <w:lang w:val="en-US" w:eastAsia="zh-CN"/>
              </w:rPr>
              <w:t>涉及砍伐林木，</w:t>
            </w:r>
            <w:r>
              <w:rPr>
                <w:rFonts w:hint="eastAsia" w:ascii="宋体" w:hAnsi="宋体" w:cs="Times New Roman"/>
                <w:kern w:val="2"/>
                <w:sz w:val="18"/>
                <w:szCs w:val="18"/>
                <w:lang w:val="en-US" w:eastAsia="zh-CN" w:bidi="ar-SA"/>
              </w:rPr>
              <w:t>张管局林业辅助生产用地基础项目规划报告待审批</w:t>
            </w:r>
          </w:p>
          <w:p>
            <w:pPr>
              <w:spacing w:line="200" w:lineRule="exact"/>
              <w:rPr>
                <w:rFonts w:hint="default"/>
                <w:lang w:val="en-US" w:eastAsia="zh-CN"/>
              </w:rPr>
            </w:pPr>
            <w:r>
              <w:rPr>
                <w:rFonts w:hint="eastAsia" w:ascii="宋体" w:hAnsi="宋体" w:cs="Times New Roman"/>
                <w:kern w:val="2"/>
                <w:sz w:val="18"/>
                <w:szCs w:val="18"/>
                <w:lang w:val="en-US" w:eastAsia="zh-CN" w:bidi="ar-SA"/>
              </w:rPr>
              <w:t>2.材料堆放问题，因景区游客量增多，建筑材料存在堆放困难</w:t>
            </w:r>
          </w:p>
        </w:tc>
        <w:tc>
          <w:tcPr>
            <w:tcW w:w="529"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w:t>
            </w:r>
            <w:r>
              <w:rPr>
                <w:rFonts w:hint="eastAsia" w:ascii="宋体" w:hAnsi="宋体"/>
                <w:spacing w:val="-10"/>
                <w:sz w:val="18"/>
                <w:szCs w:val="18"/>
              </w:rPr>
              <w:t>紫草潭</w:t>
            </w:r>
            <w:r>
              <w:rPr>
                <w:rFonts w:hint="eastAsia" w:ascii="Times New Roman" w:cs="Times New Roman" w:hAnsiTheme="minorEastAsia" w:eastAsiaTheme="minorEastAsia"/>
                <w:color w:val="000000"/>
                <w:sz w:val="18"/>
                <w:szCs w:val="20"/>
                <w:lang w:val="en-US" w:eastAsia="zh-CN"/>
              </w:rPr>
              <w:t>服务站室外装修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4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张家界紫霞山景区旅游开发</w:t>
            </w:r>
          </w:p>
        </w:tc>
        <w:tc>
          <w:tcPr>
            <w:tcW w:w="339" w:type="pct"/>
            <w:shd w:val="clear" w:color="auto" w:fill="auto"/>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屈  辉</w:t>
            </w:r>
          </w:p>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李鹏飞</w:t>
            </w:r>
          </w:p>
        </w:tc>
        <w:tc>
          <w:tcPr>
            <w:tcW w:w="478" w:type="pct"/>
            <w:shd w:val="clear" w:color="auto" w:fill="auto"/>
            <w:vAlign w:val="center"/>
          </w:tcPr>
          <w:p>
            <w:pPr>
              <w:ind w:left="-63" w:leftChars="-30" w:right="-63" w:rightChars="-30"/>
              <w:jc w:val="center"/>
              <w:rPr>
                <w:rFonts w:ascii="Times New Roman" w:hAnsi="Times New Roman" w:cs="Times New Roman"/>
                <w:spacing w:val="0"/>
                <w:sz w:val="21"/>
                <w:szCs w:val="21"/>
              </w:rPr>
            </w:pPr>
            <w:r>
              <w:rPr>
                <w:rFonts w:ascii="Times New Roman" w:hAnsi="Times New Roman" w:cs="Times New Roman"/>
                <w:spacing w:val="0"/>
                <w:sz w:val="21"/>
                <w:szCs w:val="21"/>
              </w:rPr>
              <w:t>张家界紫霞山旅游开发有限公司</w:t>
            </w:r>
          </w:p>
          <w:p>
            <w:pPr>
              <w:pStyle w:val="5"/>
              <w:spacing w:after="0"/>
              <w:ind w:left="-63" w:leftChars="-30" w:right="-63" w:rightChars="-30"/>
              <w:jc w:val="center"/>
              <w:rPr>
                <w:rFonts w:hint="eastAsia" w:ascii="Times New Roman" w:hAnsi="Times New Roman" w:eastAsia="宋体" w:cs="Times New Roman"/>
                <w:spacing w:val="0"/>
                <w:kern w:val="2"/>
                <w:sz w:val="21"/>
                <w:szCs w:val="21"/>
                <w:lang w:val="en-US" w:eastAsia="zh-CN" w:bidi="ar-SA"/>
              </w:rPr>
            </w:pPr>
            <w:r>
              <w:rPr>
                <w:rFonts w:ascii="Times New Roman" w:hAnsi="Times New Roman" w:cs="Times New Roman"/>
                <w:spacing w:val="0"/>
                <w:sz w:val="21"/>
                <w:szCs w:val="21"/>
              </w:rPr>
              <w:t>军地坪街道</w:t>
            </w:r>
          </w:p>
        </w:tc>
        <w:tc>
          <w:tcPr>
            <w:tcW w:w="1817" w:type="pct"/>
            <w:shd w:val="clear" w:color="auto" w:fill="auto"/>
            <w:vAlign w:val="center"/>
          </w:tcPr>
          <w:p>
            <w:pPr>
              <w:numPr>
                <w:ilvl w:val="0"/>
                <w:numId w:val="0"/>
              </w:num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rPr>
              <w:t>一期（10.4亩）建设手续已完成，现场文明施工设施已完成。未实质性开工，管理人员到岗</w:t>
            </w:r>
            <w:r>
              <w:rPr>
                <w:rFonts w:hint="eastAsia" w:ascii="Times New Roman" w:hAnsiTheme="minorEastAsia" w:eastAsiaTheme="minorEastAsia"/>
                <w:color w:val="000000"/>
                <w:sz w:val="18"/>
                <w:szCs w:val="20"/>
                <w:lang w:eastAsia="zh-CN"/>
              </w:rPr>
              <w:t>。</w:t>
            </w:r>
          </w:p>
        </w:tc>
        <w:tc>
          <w:tcPr>
            <w:tcW w:w="1111" w:type="pct"/>
            <w:shd w:val="clear" w:color="auto" w:fill="auto"/>
            <w:vAlign w:val="center"/>
          </w:tcPr>
          <w:p>
            <w:pPr>
              <w:pStyle w:val="5"/>
              <w:spacing w:after="0" w:line="200" w:lineRule="exact"/>
              <w:rPr>
                <w:rFonts w:hint="eastAsia" w:ascii="Times New Roman" w:cs="Times New Roman" w:hAnsiTheme="minorEastAsia" w:eastAsiaTheme="minorEastAsia"/>
                <w:color w:val="000000"/>
                <w:sz w:val="18"/>
                <w:szCs w:val="20"/>
                <w:lang w:val="en-US" w:eastAsia="zh-CN"/>
              </w:rPr>
            </w:pPr>
            <w:r>
              <w:rPr>
                <w:rFonts w:ascii="Times New Roman" w:hAnsi="Times New Roman" w:eastAsiaTheme="minorEastAsia"/>
                <w:color w:val="000000"/>
                <w:sz w:val="18"/>
                <w:szCs w:val="20"/>
              </w:rPr>
              <w:t xml:space="preserve"> </w:t>
            </w:r>
            <w:r>
              <w:rPr>
                <w:rFonts w:hint="eastAsia" w:ascii="Times New Roman" w:hAnsi="Times New Roman" w:eastAsiaTheme="minorEastAsia"/>
                <w:color w:val="000000"/>
                <w:sz w:val="18"/>
                <w:szCs w:val="20"/>
                <w:lang w:eastAsia="zh-CN"/>
              </w:rPr>
              <w:t>暂无</w:t>
            </w:r>
          </w:p>
        </w:tc>
        <w:tc>
          <w:tcPr>
            <w:tcW w:w="529" w:type="pct"/>
            <w:shd w:val="clear" w:color="auto" w:fill="auto"/>
            <w:vAlign w:val="center"/>
          </w:tcPr>
          <w:p>
            <w:pPr>
              <w:pStyle w:val="5"/>
              <w:spacing w:after="0"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待人员配备后开工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3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旺府·武陵源山水院子</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屈  辉</w:t>
            </w:r>
          </w:p>
        </w:tc>
        <w:tc>
          <w:tcPr>
            <w:tcW w:w="478" w:type="pct"/>
            <w:shd w:val="clear" w:color="auto" w:fill="auto"/>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张家界新旺阳置业有限公司</w:t>
            </w:r>
          </w:p>
          <w:p>
            <w:pPr>
              <w:pStyle w:val="5"/>
              <w:spacing w:after="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0"/>
                <w:sz w:val="21"/>
                <w:szCs w:val="21"/>
              </w:rPr>
              <w:t>军地坪街道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1.一期1#地基础及主体结构、砌体、屋面工程、抹灰、防水工程全部完成；</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2.接入道路水稳层、管网预埋、外墙装饰线条安装、景观挡墙、窗框安装、室内简易栏杆都已完成；</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3.正进行地下室顶涂料、小区大门装修、外墙漆、阳台、露台栏杆安装、消防工程、室外景观工程。</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总体已完成95%。</w:t>
            </w:r>
          </w:p>
          <w:p>
            <w:pPr>
              <w:spacing w:line="200" w:lineRule="exact"/>
              <w:rPr>
                <w:rFonts w:hint="default" w:ascii="Times New Roman" w:cs="Times New Roman" w:hAnsiTheme="minorEastAsia" w:eastAsiaTheme="minorEastAsia"/>
                <w:color w:val="000000"/>
                <w:sz w:val="18"/>
                <w:szCs w:val="20"/>
                <w:lang w:val="en-US" w:eastAsia="zh-CN"/>
              </w:rPr>
            </w:pPr>
          </w:p>
        </w:tc>
        <w:tc>
          <w:tcPr>
            <w:tcW w:w="1111" w:type="pct"/>
            <w:shd w:val="clear" w:color="auto" w:fill="auto"/>
            <w:vAlign w:val="center"/>
          </w:tcPr>
          <w:p>
            <w:pPr>
              <w:tabs>
                <w:tab w:val="left" w:pos="668"/>
              </w:tabs>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 二期用地83.7亩大区域规划未完成，不利于二期推进。（建议市自然资源局）；</w:t>
            </w:r>
          </w:p>
          <w:p>
            <w:pPr>
              <w:tabs>
                <w:tab w:val="left" w:pos="668"/>
              </w:tabs>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2.2012年缴纳高尔夫球场罚款527万，请求市政府兑现承诺返还。（建议市财政局）</w:t>
            </w:r>
          </w:p>
        </w:tc>
        <w:tc>
          <w:tcPr>
            <w:tcW w:w="529" w:type="pct"/>
            <w:shd w:val="clear" w:color="auto" w:fill="auto"/>
            <w:vAlign w:val="center"/>
          </w:tcPr>
          <w:p>
            <w:pP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完成一期二区施工图设计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3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7</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标志门—九院十街“夜经济示范街”</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屈  辉</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张家界华旅商业运营管理有限</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1.出入口动线调整，新售票大厅已经启用，原售票大厅也已完成整改修建，待启用；</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2.球幕影院设备进行检修和调试；</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3.酒店物业交付、方案设计正在同时推进中；</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4.项目新增建设化油池已完成；</w:t>
            </w:r>
          </w:p>
          <w:p>
            <w:pPr>
              <w:spacing w:line="200" w:lineRule="exact"/>
              <w:rPr>
                <w:rFonts w:hint="default"/>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完成酒店物业交付、方案设计，以及球幕影院设备检修和调试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63"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8</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天子山高台游步道（一期）</w:t>
            </w:r>
          </w:p>
        </w:tc>
        <w:tc>
          <w:tcPr>
            <w:tcW w:w="339" w:type="pct"/>
            <w:vMerge w:val="restart"/>
            <w:shd w:val="clear" w:color="auto" w:fill="auto"/>
            <w:vAlign w:val="center"/>
          </w:tcPr>
          <w:p>
            <w:pPr>
              <w:widowControl/>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杨  勇</w:t>
            </w:r>
          </w:p>
        </w:tc>
        <w:tc>
          <w:tcPr>
            <w:tcW w:w="478" w:type="pct"/>
            <w:vMerge w:val="restart"/>
            <w:shd w:val="clear" w:color="auto" w:fill="auto"/>
            <w:vAlign w:val="center"/>
          </w:tcPr>
          <w:p>
            <w:pPr>
              <w:pStyle w:val="5"/>
              <w:spacing w:after="0"/>
              <w:ind w:left="-63" w:leftChars="-30" w:right="-63" w:rightChars="-30"/>
              <w:jc w:val="center"/>
              <w:rPr>
                <w:rFonts w:hint="eastAsia" w:ascii="Times New Roman" w:hAnsi="Times New Roman" w:eastAsia="宋体" w:cs="Times New Roman"/>
                <w:spacing w:val="-16"/>
                <w:kern w:val="2"/>
                <w:sz w:val="21"/>
                <w:szCs w:val="21"/>
                <w:lang w:val="en-US" w:eastAsia="zh-CN" w:bidi="ar-SA"/>
              </w:rPr>
            </w:pPr>
            <w:r>
              <w:rPr>
                <w:rFonts w:hint="eastAsia" w:ascii="Times New Roman" w:hAnsi="Times New Roman" w:cs="Times New Roman"/>
                <w:spacing w:val="0"/>
                <w:sz w:val="21"/>
                <w:szCs w:val="21"/>
                <w:lang w:eastAsia="zh-CN"/>
              </w:rPr>
              <w:t>张管局</w:t>
            </w:r>
            <w:r>
              <w:rPr>
                <w:rFonts w:ascii="Times New Roman" w:hAnsi="Times New Roman" w:cs="Times New Roman"/>
                <w:spacing w:val="0"/>
                <w:sz w:val="21"/>
                <w:szCs w:val="21"/>
              </w:rPr>
              <w:t>景投公司</w:t>
            </w:r>
          </w:p>
        </w:tc>
        <w:tc>
          <w:tcPr>
            <w:tcW w:w="1817" w:type="pct"/>
            <w:vMerge w:val="restart"/>
            <w:shd w:val="clear" w:color="auto" w:fill="auto"/>
            <w:vAlign w:val="center"/>
          </w:tcPr>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1.完成工程量40%，停车场部分已浇筑，基坑已完成。</w:t>
            </w: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2.张家界国家森林公园和武陵源风景名胜区管理局林业辅助生产用地基础项目规划报告已报领导审批。</w:t>
            </w:r>
          </w:p>
          <w:p>
            <w:pPr>
              <w:pStyle w:val="2"/>
              <w:ind w:left="0" w:leftChars="0" w:firstLine="0" w:firstLineChars="0"/>
              <w:rPr>
                <w:rFonts w:hint="default" w:ascii="Times New Roman" w:cs="Times New Roman" w:hAnsiTheme="minorEastAsia" w:eastAsiaTheme="minorEastAsia"/>
                <w:color w:val="000000"/>
                <w:sz w:val="18"/>
                <w:szCs w:val="20"/>
                <w:lang w:val="en-US" w:eastAsia="zh-CN"/>
              </w:rPr>
            </w:pPr>
          </w:p>
        </w:tc>
        <w:tc>
          <w:tcPr>
            <w:tcW w:w="1111" w:type="pct"/>
            <w:vMerge w:val="restart"/>
            <w:shd w:val="clear" w:color="auto" w:fill="auto"/>
            <w:vAlign w:val="center"/>
          </w:tcPr>
          <w:p>
            <w:pPr>
              <w:pStyle w:val="21"/>
              <w:spacing w:line="200" w:lineRule="exact"/>
              <w:jc w:val="both"/>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1.因土地流转存在附近居民阻工问题</w:t>
            </w:r>
          </w:p>
          <w:p>
            <w:pPr>
              <w:pStyle w:val="21"/>
              <w:spacing w:line="200" w:lineRule="exact"/>
              <w:jc w:val="both"/>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2.涉及砍伐林木，和张家界国家森林公园和武陵源风景名胜区管理局林业辅助生产用地</w:t>
            </w:r>
          </w:p>
          <w:p>
            <w:pPr>
              <w:pStyle w:val="21"/>
              <w:spacing w:line="200" w:lineRule="exact"/>
              <w:jc w:val="both"/>
              <w:rPr>
                <w:rFonts w:hint="default"/>
                <w:lang w:val="en-US" w:eastAsia="zh-CN"/>
              </w:rPr>
            </w:pPr>
            <w:r>
              <w:rPr>
                <w:rFonts w:hint="eastAsia" w:ascii="Times New Roman" w:cs="Times New Roman" w:hAnsiTheme="minorEastAsia" w:eastAsiaTheme="minorEastAsia"/>
                <w:color w:val="000000"/>
                <w:sz w:val="18"/>
                <w:szCs w:val="20"/>
                <w:lang w:val="en-US" w:eastAsia="zh-CN"/>
              </w:rPr>
              <w:t>3.材料堆放问题，因景区游客量增多，建筑材料存在堆放困难</w:t>
            </w:r>
          </w:p>
        </w:tc>
        <w:tc>
          <w:tcPr>
            <w:tcW w:w="529" w:type="pct"/>
            <w:vMerge w:val="restart"/>
            <w:shd w:val="clear" w:color="auto" w:fill="auto"/>
            <w:vAlign w:val="center"/>
          </w:tcPr>
          <w:p>
            <w:pPr>
              <w:pStyle w:val="5"/>
              <w:spacing w:after="0"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待林业辅助生产用地基础项目规划报告通过，开始下一步工作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9</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临崖高台观光游道</w:t>
            </w:r>
          </w:p>
        </w:tc>
        <w:tc>
          <w:tcPr>
            <w:tcW w:w="339" w:type="pct"/>
            <w:vMerge w:val="continue"/>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p>
        </w:tc>
        <w:tc>
          <w:tcPr>
            <w:tcW w:w="478" w:type="pct"/>
            <w:vMerge w:val="continue"/>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817" w:type="pct"/>
            <w:vMerge w:val="continue"/>
            <w:shd w:val="clear" w:color="auto" w:fill="auto"/>
            <w:vAlign w:val="center"/>
          </w:tcPr>
          <w:p>
            <w:pPr>
              <w:spacing w:line="200" w:lineRule="exact"/>
              <w:rPr>
                <w:rFonts w:hint="eastAsia" w:ascii="Times New Roman" w:eastAsia="宋体" w:cs="Times New Roman" w:hAnsiTheme="minorEastAsia"/>
                <w:color w:val="000000"/>
                <w:sz w:val="18"/>
                <w:szCs w:val="20"/>
                <w:lang w:val="en-US" w:eastAsia="zh-CN"/>
              </w:rPr>
            </w:pPr>
          </w:p>
        </w:tc>
        <w:tc>
          <w:tcPr>
            <w:tcW w:w="1111" w:type="pct"/>
            <w:vMerge w:val="continue"/>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529" w:type="pct"/>
            <w:vMerge w:val="continue"/>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23"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10</w:t>
            </w:r>
          </w:p>
        </w:tc>
        <w:tc>
          <w:tcPr>
            <w:tcW w:w="540" w:type="pct"/>
            <w:shd w:val="clear" w:color="auto" w:fill="FFFFFF" w:themeFill="background1"/>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索溪美景</w:t>
            </w:r>
          </w:p>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（一期）</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李  巍</w:t>
            </w:r>
          </w:p>
        </w:tc>
        <w:tc>
          <w:tcPr>
            <w:tcW w:w="478" w:type="pct"/>
            <w:shd w:val="clear" w:color="auto" w:fill="auto"/>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湖南溢高置业有限公司</w:t>
            </w:r>
          </w:p>
          <w:p>
            <w:pPr>
              <w:pStyle w:val="5"/>
              <w:spacing w:after="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0"/>
                <w:sz w:val="21"/>
                <w:szCs w:val="21"/>
              </w:rPr>
              <w:t>索溪峪街道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13地块已交房，15地块进入外、内墙粉刷阶段</w:t>
            </w:r>
          </w:p>
        </w:tc>
        <w:tc>
          <w:tcPr>
            <w:tcW w:w="1111" w:type="pct"/>
            <w:shd w:val="clear" w:color="auto" w:fill="auto"/>
            <w:vAlign w:val="center"/>
          </w:tcPr>
          <w:p>
            <w:pPr>
              <w:pStyle w:val="21"/>
              <w:spacing w:line="200" w:lineRule="exact"/>
              <w:jc w:val="both"/>
              <w:rPr>
                <w:rFonts w:hint="eastAsia" w:ascii="Times New Roman" w:cs="Times New Roman" w:hAnsiTheme="minorEastAsia" w:eastAsiaTheme="minorEastAsia"/>
                <w:color w:val="000000"/>
                <w:sz w:val="18"/>
                <w:szCs w:val="20"/>
                <w:lang w:val="en-US" w:eastAsia="zh-CN"/>
              </w:rPr>
            </w:pPr>
            <w:r>
              <w:rPr>
                <w:rFonts w:ascii="Times New Roman" w:hAnsiTheme="minorEastAsia" w:eastAsiaTheme="minorEastAsia"/>
                <w:color w:val="000000"/>
                <w:sz w:val="18"/>
                <w:szCs w:val="20"/>
              </w:rPr>
              <w:t>业主反馈项目网签完成比与安置认筹完成比严重失衡，安置户未按时签订商品房买卖合同，支付尾款，给项目资金回款造成巨大压力</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完成地下室顶板安装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1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11</w:t>
            </w:r>
          </w:p>
        </w:tc>
        <w:tc>
          <w:tcPr>
            <w:tcW w:w="540" w:type="pct"/>
            <w:shd w:val="clear" w:color="auto" w:fill="FFFFFF" w:themeFill="background1"/>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岩门安置区</w:t>
            </w:r>
          </w:p>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二期</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李  巍</w:t>
            </w:r>
          </w:p>
        </w:tc>
        <w:tc>
          <w:tcPr>
            <w:tcW w:w="478" w:type="pct"/>
            <w:shd w:val="clear" w:color="auto" w:fill="auto"/>
            <w:vAlign w:val="center"/>
          </w:tcPr>
          <w:p>
            <w:pPr>
              <w:widowControl/>
              <w:ind w:left="-105" w:leftChars="-50" w:right="-105" w:rightChars="-5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10"/>
                <w:sz w:val="21"/>
                <w:szCs w:val="21"/>
              </w:rPr>
              <w:t>区旅游产业公司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主体已完成至第三层底板</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暂无</w:t>
            </w:r>
          </w:p>
        </w:tc>
        <w:tc>
          <w:tcPr>
            <w:tcW w:w="529"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预计6月底完成主体施工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3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中瑞公路</w:t>
            </w:r>
          </w:p>
        </w:tc>
        <w:tc>
          <w:tcPr>
            <w:tcW w:w="33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李  巍</w:t>
            </w:r>
          </w:p>
          <w:p>
            <w:pPr>
              <w:jc w:val="center"/>
              <w:rPr>
                <w:rFonts w:ascii="Times New Roman" w:hAnsi="Times New Roman" w:cs="Times New Roman"/>
                <w:sz w:val="21"/>
                <w:szCs w:val="21"/>
              </w:rPr>
            </w:pPr>
            <w:r>
              <w:rPr>
                <w:rFonts w:ascii="Times New Roman" w:hAnsi="Times New Roman" w:cs="Times New Roman"/>
                <w:sz w:val="21"/>
                <w:szCs w:val="21"/>
              </w:rPr>
              <w:t>李婷婷</w:t>
            </w:r>
          </w:p>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刘  宏</w:t>
            </w:r>
          </w:p>
        </w:tc>
        <w:tc>
          <w:tcPr>
            <w:tcW w:w="478" w:type="pct"/>
            <w:shd w:val="clear" w:color="auto" w:fill="auto"/>
            <w:vAlign w:val="center"/>
          </w:tcPr>
          <w:p>
            <w:pPr>
              <w:ind w:left="-63" w:leftChars="-30" w:right="-63" w:rightChars="-30"/>
              <w:jc w:val="center"/>
              <w:rPr>
                <w:rFonts w:hint="eastAsia" w:ascii="Times New Roman" w:hAnsi="Times New Roman" w:eastAsia="宋体" w:cs="Times New Roman"/>
                <w:spacing w:val="-16"/>
                <w:kern w:val="2"/>
                <w:sz w:val="21"/>
                <w:szCs w:val="21"/>
                <w:lang w:val="en-US" w:eastAsia="zh-CN" w:bidi="ar-SA"/>
              </w:rPr>
            </w:pPr>
            <w:r>
              <w:rPr>
                <w:rFonts w:ascii="Times New Roman" w:hAnsi="Times New Roman" w:cs="Times New Roman"/>
                <w:spacing w:val="-10"/>
                <w:sz w:val="21"/>
                <w:szCs w:val="21"/>
              </w:rPr>
              <w:t>桑植县交投公司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目前，由桑植交投公司已与省林业局对接汇报，省林业局同意开展穿越风景名胜区选址论证工作，区交通局积极配合中。</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武陵源段为世界自然遗产核心区和风景名胜缓冲区，存在红线制约，需要调规。</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积极配合桑植交投公司，开展武陵源段征地拆迁工作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盛美小区（紫霞观职工宿舍）配套基础设施建设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高云桥的亮化已完工，居民房屋翻建已测绘，测绘数据暂未交治违办。</w:t>
            </w:r>
            <w:r>
              <w:rPr>
                <w:rFonts w:hint="eastAsia" w:ascii="Times New Roman" w:hAnsiTheme="minorEastAsia" w:eastAsiaTheme="minorEastAsia"/>
                <w:color w:val="000000"/>
                <w:sz w:val="18"/>
                <w:szCs w:val="20"/>
                <w:lang w:eastAsia="zh-CN"/>
              </w:rPr>
              <w:t>完成投资</w:t>
            </w:r>
            <w:r>
              <w:rPr>
                <w:rFonts w:hint="eastAsia" w:ascii="Times New Roman" w:hAnsiTheme="minorEastAsia" w:eastAsiaTheme="minorEastAsia"/>
                <w:color w:val="000000"/>
                <w:sz w:val="18"/>
                <w:szCs w:val="20"/>
                <w:lang w:val="en-US" w:eastAsia="zh-CN"/>
              </w:rPr>
              <w:t>150万元</w:t>
            </w:r>
          </w:p>
        </w:tc>
        <w:tc>
          <w:tcPr>
            <w:tcW w:w="1111" w:type="pct"/>
            <w:shd w:val="clear" w:color="auto" w:fill="auto"/>
            <w:vAlign w:val="center"/>
          </w:tcPr>
          <w:p>
            <w:pPr>
              <w:pStyle w:val="5"/>
              <w:spacing w:after="0"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翻建手续办理慢，影响项目开工进度。</w:t>
            </w:r>
          </w:p>
        </w:tc>
        <w:tc>
          <w:tcPr>
            <w:tcW w:w="529" w:type="pct"/>
            <w:shd w:val="clear" w:color="auto" w:fill="auto"/>
            <w:vAlign w:val="center"/>
          </w:tcPr>
          <w:p>
            <w:pPr>
              <w:spacing w:line="200" w:lineRule="exact"/>
              <w:textAlignment w:val="baseline"/>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社区督促居民积极办理建房手续，争取项目早日开工。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14</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吴家峪住宅区（凯天公司职工宿舍）配套基础设施建设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跎峰路人行道基础已完成；新天地门口基础已完成，正在进行台阶铺装；岩门六街路灯已完工通电；岩门新村群体性休闲设施已完成围挡；武装部已完成场地清理，充电桩已完成现场布局方案。</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因连续雨季，进度要滞后</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本月内完成跎峰路人行道铺装，3月底跎峰路完工。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2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1" name="矩形 1"/>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60288;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p5kbNoAAAALAQAADwAAAAAAAAABACAAAAAiAAAAZHJzL2Rvd25y&#10;ZXYueG1sUEsBAhQAFAAAAAgAh07iQECv1uBuAgAA2QQAAA4AAAAAAAAAAQAgAAAAKQEAAGRycy9l&#10;Mm9Eb2MueG1sUEsFBgAAAAAGAAYAWQEAAAkGAAAAAA==&#10;">
                      <v:fill on="t" focussize="0,0"/>
                      <v:stroke on="f" weight="1pt" miterlimit="8" joinstyle="miter"/>
                      <v:imagedata o:title=""/>
                      <o:lock v:ext="edit" aspectratio="f"/>
                    </v:rect>
                  </w:pict>
                </mc:Fallback>
              </mc:AlternateContent>
            </w:r>
            <w:r>
              <w:rPr>
                <w:rFonts w:hint="eastAsia" w:ascii="Times New Roman" w:cs="Times New Roman" w:hAnsiTheme="minorEastAsia" w:eastAsiaTheme="minorEastAsia"/>
                <w:color w:val="000000"/>
                <w:sz w:val="18"/>
                <w:szCs w:val="20"/>
                <w:lang w:val="en-US" w:eastAsia="zh-CN"/>
              </w:rPr>
              <w:t>15</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武陵源区建行小区老旧小区改造配套基础设施建设项目</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污水管主管铺设全部完成，路基换已完成80%。</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污水管主管铺设基本完成。</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3月底路基全部完成找填。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92"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武陵源区野猫峪片区老旧小区改造配套基础设施建设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项目已开工，已完中湖野鸡铺污水支管网紧急铺设，施工图设计和预算正在进行中，完成总工程量的35%。</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对整个天子山污水管网进行排查，完成天子山江务峪、伍家大院的设计和施工图审查及预算编制。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9"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17</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武陵源区柳荫巷片区老旧小区改造配套基础设施建设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目前已基本完成施工图设计，工商银行小区正在进行概算编制，计划本周送审。</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房屋拆改进度迟缓。</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完成施工图设计优化，具备施工条件的工商银行小区开始施工。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3"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18</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武陵源区直机关单位宿舍老旧小区改造配套基础设施建设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widowControl/>
              <w:jc w:val="center"/>
              <w:textAlignment w:val="center"/>
              <w:rPr>
                <w:rFonts w:hint="eastAsia"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kern w:val="0"/>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施工项目部已搭建完成，项目已开工，目前正在进行税务局的管网铺设。</w:t>
            </w:r>
          </w:p>
        </w:tc>
        <w:tc>
          <w:tcPr>
            <w:tcW w:w="1111"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完成其他小区的地勘、环评及施工图设计图优化等前期工作。其他小区相继开工。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19</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武陵源区文丰仙花洞片区排水防涝工程</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widowControl/>
              <w:jc w:val="center"/>
              <w:textAlignment w:val="center"/>
              <w:rPr>
                <w:rFonts w:hint="eastAsia"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kern w:val="0"/>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目前合同已签订，项目已开工，施工项目部已搭建完成，报审施工图设计已完成。现场测量、交桩及苗木补偿完成。两座桥梁正在进行地质勘探，强电弱电迁改已基本完成。正在进行一期管网铺设、道路及两座桥梁基础施工工作。</w:t>
            </w:r>
          </w:p>
        </w:tc>
        <w:tc>
          <w:tcPr>
            <w:tcW w:w="1111"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社区和办事处处理老百姓问题有滞后（办事处已积极配合处理），影响进度。例如征地、老百姓相关合理和不合理地要求等。</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岩门九街建设启动，第二片区新修道路位置（绕居民房屋）污水管埋设工作启动。项目内规划、征地、补偿等相关政策与自然资源局协调。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58"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张家界市武陵源区魅力畔山片区排水防涝工程</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项目已开工，已完成中湖河道清淤，河堤完成85%，完成桥梁预制场地建设等工作，完成总工程量的40%。</w:t>
            </w:r>
          </w:p>
        </w:tc>
        <w:tc>
          <w:tcPr>
            <w:tcW w:w="1111"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对杨家界大道至杨家界门票站（9500㎡）路面铺设沥青混泥土；树角老旧小区提前污水管施工，强电及给水管改迁，预算送审。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21</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张家界市武陵源区锣鼓塔污水处理厂提质改造及配套管网建设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项目已开工，目前正在进行损坏管网紧急修复及源头污水排放大户接入工作，施工图设计已经完成，正在走审查程序。现已完成总工程量的30%。</w:t>
            </w:r>
          </w:p>
        </w:tc>
        <w:tc>
          <w:tcPr>
            <w:tcW w:w="1111" w:type="pct"/>
            <w:shd w:val="clear" w:color="auto" w:fill="auto"/>
            <w:vAlign w:val="top"/>
          </w:tcPr>
          <w:p>
            <w:pPr>
              <w:spacing w:line="200" w:lineRule="exact"/>
              <w:rPr>
                <w:rFonts w:hint="eastAsia"/>
                <w:lang w:val="en-US" w:eastAsia="zh-CN"/>
              </w:rPr>
            </w:pPr>
          </w:p>
          <w:p>
            <w:pPr>
              <w:pStyle w:val="19"/>
              <w:rPr>
                <w:rFonts w:hint="eastAsia" w:ascii="Times New Roman" w:cs="Times New Roman" w:hAnsiTheme="minorEastAsia" w:eastAsiaTheme="minorEastAsia"/>
                <w:color w:val="000000"/>
                <w:sz w:val="18"/>
                <w:szCs w:val="20"/>
                <w:lang w:val="en-US" w:eastAsia="zh-CN"/>
              </w:rPr>
            </w:pPr>
          </w:p>
          <w:p>
            <w:pPr>
              <w:pStyle w:val="19"/>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一是张家界社区及锣鼓塔社区四个路段开始破路，需提前施工；二是进行施工图审查，预计三月中旬审查完成。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86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武陵源区粮食局小区周边燃气管道老化更新改造</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目前合同已签定，项目已开工，施工项目部已搭建完成，已埋设污水管150米，已进行图纸会审及技术交底，交通管制手续已办理。湘运污水管埋设开始施工，天马国际公寓道路旁雨水管埋设，现已完成总工程量的35%。</w:t>
            </w:r>
          </w:p>
        </w:tc>
        <w:tc>
          <w:tcPr>
            <w:tcW w:w="1111"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eastAsia="zh-CN"/>
              </w:rPr>
            </w:pPr>
          </w:p>
          <w:p>
            <w:pPr>
              <w:spacing w:line="200" w:lineRule="exact"/>
              <w:rPr>
                <w:rFonts w:hint="eastAsia" w:ascii="Times New Roman" w:cs="Times New Roman" w:hAnsiTheme="minorEastAsia" w:eastAsiaTheme="minorEastAsia"/>
                <w:color w:val="000000"/>
                <w:sz w:val="18"/>
                <w:szCs w:val="20"/>
                <w:lang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eastAsia="zh-CN"/>
              </w:rPr>
              <w:t>暂无</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周边基础设施进行查漏补缺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武陵源区电视台周边棚户区改造项目</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区住房和城乡建设局</w:t>
            </w:r>
          </w:p>
        </w:tc>
        <w:tc>
          <w:tcPr>
            <w:tcW w:w="1817"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项目已经完成招投标程序，于2023年3月21日发布中标通知书。施工及设计已经进行现场查勘。对初步设计进行施工图优化。</w:t>
            </w:r>
          </w:p>
        </w:tc>
        <w:tc>
          <w:tcPr>
            <w:tcW w:w="1111" w:type="pct"/>
            <w:shd w:val="clear" w:color="auto" w:fill="auto"/>
            <w:vAlign w:val="top"/>
          </w:tcPr>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征地及涉及道路拆改房屋工作滞后。</w:t>
            </w:r>
          </w:p>
        </w:tc>
        <w:tc>
          <w:tcPr>
            <w:tcW w:w="529" w:type="pct"/>
            <w:shd w:val="clear" w:color="auto" w:fill="auto"/>
            <w:vAlign w:val="top"/>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rPr>
              <w:t>搭建项目部，签订合同，进场施工。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24</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天际大观园</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  波</w:t>
            </w:r>
          </w:p>
        </w:tc>
        <w:tc>
          <w:tcPr>
            <w:tcW w:w="478" w:type="pct"/>
            <w:shd w:val="clear" w:color="auto" w:fill="auto"/>
            <w:vAlign w:val="center"/>
          </w:tcPr>
          <w:p>
            <w:pPr>
              <w:widowControl/>
              <w:spacing w:line="280" w:lineRule="exact"/>
              <w:ind w:left="-105" w:leftChars="-50" w:right="-105" w:rightChars="-50"/>
              <w:jc w:val="center"/>
              <w:rPr>
                <w:rFonts w:ascii="Times New Roman" w:hAnsi="Times New Roman" w:eastAsia="宋体" w:cs="Times New Roman"/>
                <w:spacing w:val="-10"/>
                <w:sz w:val="21"/>
                <w:szCs w:val="21"/>
              </w:rPr>
            </w:pPr>
            <w:r>
              <w:rPr>
                <w:rFonts w:ascii="Times New Roman" w:hAnsi="Times New Roman" w:eastAsia="宋体" w:cs="Times New Roman"/>
                <w:spacing w:val="-10"/>
                <w:sz w:val="21"/>
                <w:szCs w:val="21"/>
              </w:rPr>
              <w:t>张家界天际大观园</w:t>
            </w:r>
          </w:p>
          <w:p>
            <w:pPr>
              <w:widowControl/>
              <w:spacing w:line="280" w:lineRule="exact"/>
              <w:ind w:left="-105" w:leftChars="-50" w:right="-105" w:rightChars="-50"/>
              <w:jc w:val="center"/>
              <w:rPr>
                <w:rFonts w:ascii="Times New Roman" w:hAnsi="Times New Roman" w:eastAsia="宋体" w:cs="Times New Roman"/>
                <w:spacing w:val="-10"/>
                <w:sz w:val="21"/>
                <w:szCs w:val="21"/>
              </w:rPr>
            </w:pPr>
            <w:r>
              <w:rPr>
                <w:rFonts w:ascii="Times New Roman" w:hAnsi="Times New Roman" w:eastAsia="宋体" w:cs="Times New Roman"/>
                <w:spacing w:val="-10"/>
                <w:sz w:val="21"/>
                <w:szCs w:val="21"/>
              </w:rPr>
              <w:t>有限公司</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军地坪街道</w:t>
            </w:r>
          </w:p>
        </w:tc>
        <w:tc>
          <w:tcPr>
            <w:tcW w:w="1817" w:type="pct"/>
            <w:shd w:val="clear" w:color="auto" w:fill="auto"/>
            <w:vAlign w:val="center"/>
          </w:tcPr>
          <w:p>
            <w:pPr>
              <w:spacing w:line="200" w:lineRule="exact"/>
              <w:textAlignment w:val="center"/>
              <w:rPr>
                <w:rFonts w:hint="default"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截止目前天际大观园项目现场施工完成46个单体主体结构施工，另有4个单体完成一层梁板施工，7个单体完成二层梁板施工。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项目融资困难，从2021年8月停工至今。</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积极融资中，争取早日复工复产。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3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25</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张家界市武陵源区垃圾分类和处理设施建设</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董</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区城市管理和综合执法局</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2月3日、10日已相继完成车辆、设备二次招标；施工图已确定，正在进行建设。</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加快建设。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天子山加油站</w:t>
            </w:r>
          </w:p>
        </w:tc>
        <w:tc>
          <w:tcPr>
            <w:tcW w:w="33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董府宁</w:t>
            </w:r>
          </w:p>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刘  宏</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区交通发展有限公司</w:t>
            </w:r>
          </w:p>
        </w:tc>
        <w:tc>
          <w:tcPr>
            <w:tcW w:w="1817" w:type="pct"/>
            <w:shd w:val="clear" w:color="auto" w:fill="auto"/>
            <w:vAlign w:val="center"/>
          </w:tcPr>
          <w:p>
            <w:pPr>
              <w:numPr>
                <w:ilvl w:val="0"/>
                <w:numId w:val="1"/>
              </w:numPr>
              <w:spacing w:line="200" w:lineRule="exact"/>
              <w:rPr>
                <w:rFonts w:ascii="Times New Roman" w:hAnsi="宋体" w:eastAsia="宋体"/>
                <w:color w:val="000000"/>
                <w:sz w:val="18"/>
                <w:szCs w:val="20"/>
              </w:rPr>
            </w:pPr>
            <w:r>
              <w:rPr>
                <w:rFonts w:ascii="Times New Roman" w:hAnsi="宋体" w:eastAsia="宋体"/>
                <w:color w:val="000000"/>
                <w:sz w:val="18"/>
                <w:szCs w:val="20"/>
              </w:rPr>
              <w:t>完成三通一平与初步规划设计，完成场平工程竣工验收。</w:t>
            </w:r>
          </w:p>
          <w:p>
            <w:pPr>
              <w:numPr>
                <w:ilvl w:val="0"/>
                <w:numId w:val="1"/>
              </w:numPr>
              <w:spacing w:line="200" w:lineRule="exact"/>
              <w:rPr>
                <w:rFonts w:hint="eastAsia" w:ascii="Times New Roman" w:cs="Times New Roman" w:hAnsiTheme="minorEastAsia" w:eastAsiaTheme="minorEastAsia"/>
                <w:color w:val="000000"/>
                <w:sz w:val="18"/>
                <w:szCs w:val="20"/>
                <w:lang w:val="en-US" w:eastAsia="zh-CN"/>
              </w:rPr>
            </w:pPr>
            <w:r>
              <w:rPr>
                <w:rFonts w:ascii="Times New Roman" w:hAnsi="宋体" w:eastAsia="宋体"/>
                <w:color w:val="000000"/>
                <w:sz w:val="18"/>
                <w:szCs w:val="20"/>
              </w:rPr>
              <w:t>已取得建设用地规划许可并完成商务指标申报。目前已取得建设用地规划许可、建设工程规划许可、安评批复、环评批复、人防、施工图审查备案、防雷、财评等。</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numPr>
                <w:ilvl w:val="0"/>
                <w:numId w:val="0"/>
              </w:numPr>
              <w:spacing w:line="200" w:lineRule="exact"/>
              <w:ind w:left="0" w:leftChars="0" w:firstLine="0" w:firstLineChars="0"/>
              <w:jc w:val="both"/>
              <w:rPr>
                <w:rFonts w:hint="eastAsia" w:ascii="Times New Roman" w:cs="Times New Roman" w:hAnsiTheme="minorEastAsia" w:eastAsiaTheme="minorEastAsia"/>
                <w:color w:val="000000"/>
                <w:sz w:val="18"/>
                <w:szCs w:val="20"/>
                <w:lang w:val="en-US" w:eastAsia="zh-CN"/>
              </w:rPr>
            </w:pPr>
            <w:r>
              <w:rPr>
                <w:rFonts w:hint="eastAsia" w:ascii="Times New Roman" w:hAnsi="宋体" w:eastAsia="宋体"/>
                <w:color w:val="000000"/>
                <w:sz w:val="18"/>
                <w:szCs w:val="20"/>
              </w:rPr>
              <w:t>开展站房、辅房基础施工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1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27</w:t>
            </w:r>
          </w:p>
        </w:tc>
        <w:tc>
          <w:tcPr>
            <w:tcW w:w="540" w:type="pct"/>
            <w:shd w:val="clear" w:color="auto" w:fill="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东冠温德姆花园温泉度假酒店</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何  漾</w:t>
            </w:r>
          </w:p>
        </w:tc>
        <w:tc>
          <w:tcPr>
            <w:tcW w:w="478" w:type="pct"/>
            <w:shd w:val="clear" w:color="auto" w:fill="auto"/>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张家界东冠大酒店有限公司</w:t>
            </w:r>
          </w:p>
          <w:p>
            <w:pPr>
              <w:jc w:val="center"/>
              <w:rPr>
                <w:rFonts w:hint="eastAsia" w:ascii="Times New Roman" w:cs="Times New Roman" w:hAnsiTheme="minorEastAsia" w:eastAsiaTheme="minorEastAsia"/>
                <w:color w:val="000000"/>
                <w:sz w:val="18"/>
                <w:szCs w:val="20"/>
                <w:lang w:val="en-US" w:eastAsia="zh-CN"/>
              </w:rPr>
            </w:pPr>
            <w:r>
              <w:rPr>
                <w:rFonts w:hint="eastAsia" w:ascii="Times New Roman" w:hAnsi="Times New Roman" w:cs="Times New Roman"/>
                <w:sz w:val="21"/>
                <w:szCs w:val="21"/>
              </w:rPr>
              <w:t>中湖乡</w:t>
            </w:r>
          </w:p>
        </w:tc>
        <w:tc>
          <w:tcPr>
            <w:tcW w:w="1817" w:type="pct"/>
            <w:shd w:val="clear" w:color="auto" w:fill="auto"/>
            <w:vAlign w:val="center"/>
          </w:tcPr>
          <w:p>
            <w:pPr>
              <w:pStyle w:val="5"/>
              <w:spacing w:after="0"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3号楼、山景房旋挖桩基础已完成，11幢单体套房封顶，1、2号楼、高级套房主体框架已封顶，地下室已全面开挖完成，正在进行基础施工。</w:t>
            </w:r>
          </w:p>
          <w:p>
            <w:pPr>
              <w:pStyle w:val="5"/>
              <w:spacing w:after="0" w:line="200" w:lineRule="exact"/>
              <w:rPr>
                <w:rFonts w:hint="default" w:ascii="Times New Roman" w:cs="Times New Roman" w:hAnsiTheme="minorEastAsia" w:eastAsiaTheme="minorEastAsia"/>
                <w:color w:val="000000"/>
                <w:sz w:val="18"/>
                <w:szCs w:val="20"/>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jc w:val="center"/>
              <w:textAlignment w:val="baseline"/>
              <w:rPr>
                <w:rFonts w:hint="eastAsia" w:ascii="Times New Roman" w:cs="Times New Roman" w:hAnsiTheme="minorEastAsia" w:eastAsiaTheme="minorEastAsia"/>
                <w:color w:val="000000"/>
                <w:sz w:val="18"/>
                <w:szCs w:val="20"/>
                <w:lang w:val="en-US" w:eastAsia="zh-CN"/>
              </w:rPr>
            </w:pPr>
            <w:r>
              <w:rPr>
                <w:rFonts w:hint="eastAsia" w:ascii="宋体" w:hAnsi="宋体"/>
                <w:spacing w:val="-10"/>
                <w:sz w:val="18"/>
                <w:szCs w:val="18"/>
                <w:lang w:val="en-US" w:eastAsia="zh-CN"/>
              </w:rPr>
              <w:t>1</w:t>
            </w:r>
            <w:r>
              <w:rPr>
                <w:rFonts w:hint="eastAsia" w:ascii="宋体" w:hAnsi="宋体"/>
                <w:spacing w:val="-10"/>
                <w:sz w:val="18"/>
                <w:szCs w:val="18"/>
              </w:rPr>
              <w:t>、2号楼屋面及外墙施工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28</w:t>
            </w:r>
          </w:p>
        </w:tc>
        <w:tc>
          <w:tcPr>
            <w:tcW w:w="540" w:type="pct"/>
            <w:shd w:val="clear" w:color="auto" w:fill="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茅溪河武陵源区治理工程</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唐汇民</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区水利局</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已完成工程总投资90%。</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工程进度款拨付不及时，工程进度缓慢。</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3月底完成主体工程，4月完成附属工程、。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29</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溹水武陵源区二期治理工程</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唐汇民</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区水利局</w:t>
            </w:r>
          </w:p>
        </w:tc>
        <w:tc>
          <w:tcPr>
            <w:tcW w:w="1817" w:type="pct"/>
            <w:shd w:val="clear" w:color="auto" w:fill="auto"/>
            <w:vAlign w:val="center"/>
          </w:tcPr>
          <w:p>
            <w:pPr>
              <w:pStyle w:val="18"/>
              <w:widowControl w:val="0"/>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已完成工程总投资80%。</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工程进度款拨付不及时，涉及老百姓苗木补偿额度大，致使工程进度缓慢。</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3月底完成主体工程，4月完成附属工程。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52"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30</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富华·江山印</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李鹏飞</w:t>
            </w:r>
          </w:p>
        </w:tc>
        <w:tc>
          <w:tcPr>
            <w:tcW w:w="478" w:type="pct"/>
            <w:shd w:val="clear" w:color="auto" w:fill="auto"/>
            <w:vAlign w:val="center"/>
          </w:tcPr>
          <w:p>
            <w:pPr>
              <w:widowControl/>
              <w:ind w:left="-105" w:leftChars="-50" w:right="-105" w:rightChars="-50"/>
              <w:jc w:val="center"/>
              <w:rPr>
                <w:rFonts w:ascii="Times New Roman" w:hAnsi="Times New Roman" w:cs="Times New Roman"/>
                <w:sz w:val="21"/>
                <w:szCs w:val="21"/>
              </w:rPr>
            </w:pPr>
            <w:r>
              <w:rPr>
                <w:rFonts w:ascii="Times New Roman" w:hAnsi="Times New Roman" w:cs="Times New Roman"/>
                <w:spacing w:val="-10"/>
                <w:sz w:val="21"/>
                <w:szCs w:val="21"/>
              </w:rPr>
              <w:t>张家界富华房地产</w:t>
            </w:r>
            <w:r>
              <w:rPr>
                <w:rFonts w:ascii="Times New Roman" w:hAnsi="Times New Roman" w:cs="Times New Roman"/>
                <w:sz w:val="21"/>
                <w:szCs w:val="21"/>
              </w:rPr>
              <w:t>开发有限公司</w:t>
            </w:r>
          </w:p>
          <w:p>
            <w:pPr>
              <w:pStyle w:val="5"/>
              <w:spacing w:after="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0"/>
                <w:sz w:val="21"/>
                <w:szCs w:val="21"/>
              </w:rPr>
              <w:t>索溪峪街道</w:t>
            </w:r>
          </w:p>
        </w:tc>
        <w:tc>
          <w:tcPr>
            <w:tcW w:w="1817" w:type="pct"/>
            <w:shd w:val="clear" w:color="auto" w:fill="auto"/>
            <w:vAlign w:val="center"/>
          </w:tcPr>
          <w:p>
            <w:pPr>
              <w:pStyle w:val="18"/>
              <w:widowControl w:val="0"/>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项目1#、2#、3#、5#、6#、7#、10#、16#、19#栋全部封顶，项目进入外墙漆粉刷和室外管网埋设施工。</w:t>
            </w:r>
          </w:p>
        </w:tc>
        <w:tc>
          <w:tcPr>
            <w:tcW w:w="1111" w:type="pct"/>
            <w:shd w:val="clear" w:color="auto" w:fill="auto"/>
            <w:vAlign w:val="center"/>
          </w:tcPr>
          <w:p>
            <w:pPr>
              <w:pStyle w:val="5"/>
              <w:spacing w:after="0" w:line="20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lang w:val="en-US" w:eastAsia="zh-CN"/>
              </w:rPr>
              <w:t>1</w:t>
            </w:r>
            <w:r>
              <w:rPr>
                <w:rFonts w:hint="eastAsia" w:ascii="Times New Roman" w:hAnsiTheme="minorEastAsia" w:eastAsiaTheme="minorEastAsia"/>
                <w:color w:val="000000"/>
                <w:sz w:val="18"/>
                <w:szCs w:val="20"/>
              </w:rPr>
              <w:t>.房地产市场萎靡，房屋销售不乐观，资金短缺。</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lang w:val="en-US" w:eastAsia="zh-CN"/>
              </w:rPr>
              <w:t>2</w:t>
            </w:r>
            <w:r>
              <w:rPr>
                <w:rFonts w:hint="eastAsia" w:ascii="Times New Roman" w:hAnsiTheme="minorEastAsia" w:eastAsiaTheme="minorEastAsia"/>
                <w:color w:val="000000"/>
                <w:sz w:val="18"/>
                <w:szCs w:val="20"/>
              </w:rPr>
              <w:t>.因市场需要对已建和未建楼栋微调变更，希望</w:t>
            </w:r>
            <w:r>
              <w:rPr>
                <w:rFonts w:hint="eastAsia" w:ascii="宋体" w:hAnsi="宋体"/>
                <w:sz w:val="18"/>
                <w:szCs w:val="18"/>
              </w:rPr>
              <w:t>政府多给予政策上的帮助。</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imes New Roman"/>
                <w:b w:val="0"/>
                <w:i w:val="0"/>
                <w:spacing w:val="-2"/>
                <w:w w:val="100"/>
                <w:sz w:val="18"/>
                <w:szCs w:val="18"/>
                <w:lang w:val="en-US" w:eastAsia="zh-CN"/>
              </w:rPr>
              <w:t>一期项目已完成内外粉刷，已经拆架完毕、节能附属设施施工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31</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湘西北生物多样性保护与生态修复项目（一期）</w:t>
            </w:r>
          </w:p>
        </w:tc>
        <w:tc>
          <w:tcPr>
            <w:tcW w:w="339" w:type="pct"/>
            <w:shd w:val="clear" w:color="auto" w:fill="auto"/>
            <w:vAlign w:val="center"/>
          </w:tcPr>
          <w:p>
            <w:pPr>
              <w:widowControl/>
              <w:jc w:val="center"/>
              <w:textAlignment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李婷婷</w:t>
            </w:r>
          </w:p>
        </w:tc>
        <w:tc>
          <w:tcPr>
            <w:tcW w:w="478" w:type="pct"/>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区林业局</w:t>
            </w:r>
          </w:p>
        </w:tc>
        <w:tc>
          <w:tcPr>
            <w:tcW w:w="1817" w:type="pct"/>
            <w:shd w:val="clear" w:color="auto" w:fill="auto"/>
            <w:vAlign w:val="center"/>
          </w:tcPr>
          <w:p>
            <w:pPr>
              <w:spacing w:line="200" w:lineRule="exact"/>
              <w:jc w:val="both"/>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已完成工程量58.28%</w:t>
            </w:r>
          </w:p>
        </w:tc>
        <w:tc>
          <w:tcPr>
            <w:tcW w:w="1111" w:type="pct"/>
            <w:shd w:val="clear" w:color="auto" w:fill="auto"/>
            <w:vAlign w:val="center"/>
          </w:tcPr>
          <w:p>
            <w:pPr>
              <w:spacing w:line="200" w:lineRule="exact"/>
              <w:jc w:val="both"/>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开展基层工作存在困难</w:t>
            </w:r>
          </w:p>
        </w:tc>
        <w:tc>
          <w:tcPr>
            <w:tcW w:w="529"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补植补造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0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中湖中心幼儿园改扩建</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唐  丽</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区教育局</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主体建筑第一层钢筋绑扎、模板安装已完成，混凝土浇筑已完成工作量50%。</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资金问题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按预期项目进度计划进行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2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新能源基础设施建设项目</w:t>
            </w:r>
          </w:p>
        </w:tc>
        <w:tc>
          <w:tcPr>
            <w:tcW w:w="33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刘  宏</w:t>
            </w:r>
          </w:p>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唐利民</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区交通发展有限公司</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国网武陵源区供电公司</w:t>
            </w:r>
          </w:p>
        </w:tc>
        <w:tc>
          <w:tcPr>
            <w:tcW w:w="1817" w:type="pct"/>
            <w:shd w:val="clear" w:color="auto" w:fill="auto"/>
            <w:vAlign w:val="center"/>
          </w:tcPr>
          <w:p>
            <w:pPr>
              <w:spacing w:line="240" w:lineRule="exact"/>
              <w:rPr>
                <w:rFonts w:hint="eastAsia"/>
                <w:lang w:val="en-US" w:eastAsia="zh-CN"/>
              </w:rPr>
            </w:pPr>
          </w:p>
          <w:p>
            <w:pPr>
              <w:spacing w:line="240" w:lineRule="exact"/>
              <w:rPr>
                <w:rFonts w:hint="eastAsia"/>
                <w:lang w:val="en-US" w:eastAsia="zh-CN"/>
              </w:rPr>
            </w:pPr>
          </w:p>
          <w:p>
            <w:pPr>
              <w:spacing w:line="240" w:lineRule="exact"/>
              <w:rPr>
                <w:rFonts w:hint="eastAsia"/>
                <w:lang w:val="en-US" w:eastAsia="zh-CN"/>
              </w:rPr>
            </w:pPr>
            <w:r>
              <w:rPr>
                <w:rFonts w:hint="eastAsia"/>
                <w:lang w:val="en-US" w:eastAsia="zh-CN"/>
              </w:rPr>
              <w:t>野鸡铺停车场完成高压电缆通道建设和变压器安装；充电桩已到货准备安装；锣鼓塔停保场完成高压电缆通道建设；百丈峡绿地公园变压器已采购</w:t>
            </w:r>
          </w:p>
          <w:p>
            <w:pPr>
              <w:pStyle w:val="19"/>
              <w:rPr>
                <w:rFonts w:hint="eastAsia" w:ascii="Calibri" w:hAnsi="Calibri" w:eastAsia="宋体" w:cs="Times New Roman"/>
                <w:kern w:val="2"/>
                <w:sz w:val="21"/>
                <w:szCs w:val="21"/>
                <w:lang w:val="en-US" w:eastAsia="zh-CN" w:bidi="ar-SA"/>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百丈峡绿地公园由原计划5根充电桩调整到35根充电桩追加投资计划，已向省供电公司申报，目前等待正式批复。</w:t>
            </w:r>
          </w:p>
        </w:tc>
        <w:tc>
          <w:tcPr>
            <w:tcW w:w="529" w:type="pct"/>
            <w:shd w:val="clear" w:color="auto" w:fill="auto"/>
            <w:vAlign w:val="center"/>
          </w:tcPr>
          <w:p>
            <w:pPr>
              <w:numPr>
                <w:ilvl w:val="0"/>
                <w:numId w:val="0"/>
              </w:numPr>
              <w:spacing w:line="200" w:lineRule="exact"/>
              <w:ind w:left="0" w:leftChars="0" w:firstLine="0" w:firstLineChars="0"/>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有序推进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2" w:hRule="atLeast"/>
          <w:jc w:val="center"/>
        </w:trPr>
        <w:tc>
          <w:tcPr>
            <w:tcW w:w="184" w:type="pct"/>
            <w:shd w:val="clear" w:color="auto" w:fill="auto"/>
            <w:vAlign w:val="center"/>
          </w:tcPr>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34</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杨家界民族风情苑</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龚兴隆</w:t>
            </w:r>
          </w:p>
        </w:tc>
        <w:tc>
          <w:tcPr>
            <w:tcW w:w="478" w:type="pct"/>
            <w:shd w:val="clear" w:color="auto" w:fill="auto"/>
            <w:vAlign w:val="center"/>
          </w:tcPr>
          <w:p>
            <w:pPr>
              <w:widowControl/>
              <w:spacing w:line="280" w:lineRule="exact"/>
              <w:ind w:left="-105" w:leftChars="-50" w:right="-105" w:rightChars="-50"/>
              <w:jc w:val="center"/>
              <w:rPr>
                <w:rFonts w:ascii="Times New Roman" w:hAnsi="Times New Roman" w:eastAsia="宋体" w:cs="Times New Roman"/>
                <w:spacing w:val="-10"/>
                <w:sz w:val="21"/>
                <w:szCs w:val="21"/>
              </w:rPr>
            </w:pPr>
            <w:r>
              <w:rPr>
                <w:rFonts w:ascii="Times New Roman" w:hAnsi="Times New Roman" w:cs="Times New Roman"/>
                <w:spacing w:val="0"/>
                <w:kern w:val="2"/>
                <w:sz w:val="21"/>
                <w:szCs w:val="21"/>
                <w:lang w:val="en-US" w:eastAsia="zh-CN" w:bidi="ar-SA"/>
              </w:rPr>
              <w:t>张家界鑫湘旅游</w:t>
            </w:r>
            <w:r>
              <w:rPr>
                <w:rFonts w:ascii="Times New Roman" w:hAnsi="Times New Roman" w:eastAsia="宋体" w:cs="Times New Roman"/>
                <w:spacing w:val="-10"/>
                <w:sz w:val="21"/>
                <w:szCs w:val="21"/>
              </w:rPr>
              <w:t>发展有限责任公司</w:t>
            </w:r>
          </w:p>
          <w:p>
            <w:pPr>
              <w:widowControl/>
              <w:spacing w:line="280" w:lineRule="exact"/>
              <w:ind w:left="-105" w:leftChars="-50" w:right="-105" w:rightChars="-50"/>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pacing w:val="-10"/>
                <w:sz w:val="21"/>
                <w:szCs w:val="21"/>
              </w:rPr>
              <w:t>中湖乡</w:t>
            </w:r>
          </w:p>
        </w:tc>
        <w:tc>
          <w:tcPr>
            <w:tcW w:w="1817" w:type="pct"/>
            <w:shd w:val="clear" w:color="auto" w:fill="auto"/>
            <w:vAlign w:val="center"/>
          </w:tcPr>
          <w:p>
            <w:pPr>
              <w:pStyle w:val="18"/>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主体基本完工，正在进行外墙贴砖，路面硬化等施工</w:t>
            </w:r>
          </w:p>
          <w:p>
            <w:pPr>
              <w:pStyle w:val="18"/>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 xml:space="preserve"> </w:t>
            </w:r>
          </w:p>
        </w:tc>
        <w:tc>
          <w:tcPr>
            <w:tcW w:w="1111"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资金问题</w:t>
            </w:r>
          </w:p>
        </w:tc>
        <w:tc>
          <w:tcPr>
            <w:tcW w:w="529" w:type="pct"/>
            <w:shd w:val="clear" w:color="auto" w:fill="auto"/>
            <w:vAlign w:val="center"/>
          </w:tcPr>
          <w:p>
            <w:pPr>
              <w:spacing w:line="200" w:lineRule="exact"/>
              <w:textAlignment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进行室内外装修、绿化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4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35</w:t>
            </w:r>
          </w:p>
        </w:tc>
        <w:tc>
          <w:tcPr>
            <w:tcW w:w="540" w:type="pct"/>
            <w:shd w:val="clear" w:color="auto" w:fill="FFFFFF" w:themeFill="background1"/>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张家界</w:t>
            </w:r>
          </w:p>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世隐轻奢营地建设项目</w:t>
            </w:r>
          </w:p>
        </w:tc>
        <w:tc>
          <w:tcPr>
            <w:tcW w:w="339" w:type="pct"/>
            <w:shd w:val="clear" w:color="auto" w:fill="auto"/>
            <w:vAlign w:val="center"/>
          </w:tcPr>
          <w:p>
            <w:pPr>
              <w:jc w:val="center"/>
              <w:rPr>
                <w:rFonts w:hint="eastAsia" w:ascii="Times New Roman" w:cs="Times New Roman" w:hAnsiTheme="minorEastAsia" w:eastAsiaTheme="minorEastAsia"/>
                <w:color w:val="000000"/>
                <w:sz w:val="18"/>
                <w:szCs w:val="20"/>
                <w:lang w:val="en-US" w:eastAsia="zh-CN"/>
              </w:rPr>
            </w:pPr>
            <w:r>
              <w:rPr>
                <w:rFonts w:ascii="Times New Roman" w:hAnsi="Times New Roman" w:cs="Times New Roman"/>
                <w:sz w:val="21"/>
                <w:szCs w:val="21"/>
              </w:rPr>
              <w:t>龚兴隆</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锣鼓塔街道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就迁址问题与街道和投资方进行沟通与确认；</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街道就新址（峪园隧道管理所院内约19.6亩）与社区进行沟通解决遗留问题；</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投资方完成新址地块规划设计及预算方案；</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区产业公司就新址地块委托运营模式与投资方及街道社区进行方案探讨。</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新址（峪园隧道管理所）院内涉及有两处房产建筑物，其委托或合作运营方式有别于原峪园停车场委托运营模式。建议：重新与投资商签订相关协议及方案。</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就街道和社区与老百姓作了几轮沟通，老百姓提出每年不低于8-10万元固定分红，才同意投资方进场进行动工建设。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解决老百姓的诉求问题，成为该项目推进最大难点。</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提请街道和社区尽可能做通老百姓工作。</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投资方完成效益测算，能否首先平衡老百姓每年的固定分红诉求。</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根据老百姓的解决方案，确定项目推进计划和日程。</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完成与投资方相关协议的准备工作。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3"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36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元宇宙沉浸式数字景区</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张  龚</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张家界市武陵源区智游天下网络运营有限公司</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1.项目组协同景区共同对项目线上、线下整体规划架构进行了重新梳理。</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2.对需求的各项功能模块进行框架设计、技术评估，输出项目规划建设总体框架方案</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3.开展张家界元宇宙旅游服务中心、张家界星球比特空间、开放互动世界、AR互动、景区服务管理、后台管理平台、沉浸式展厅、沉浸式剧本杀等内容方案建设。</w:t>
            </w:r>
          </w:p>
          <w:p>
            <w:pPr>
              <w:spacing w:line="200" w:lineRule="exact"/>
              <w:rPr>
                <w:rFonts w:hint="default"/>
                <w:lang w:val="en-US" w:eastAsia="zh-CN"/>
              </w:rPr>
            </w:pPr>
            <w:r>
              <w:rPr>
                <w:rFonts w:hint="eastAsia" w:ascii="Times New Roman" w:cs="Times New Roman" w:hAnsiTheme="minorEastAsia" w:eastAsiaTheme="minorEastAsia"/>
                <w:color w:val="000000"/>
                <w:sz w:val="18"/>
                <w:szCs w:val="20"/>
                <w:lang w:val="en-US" w:eastAsia="zh-CN"/>
              </w:rPr>
              <w:t>4.已经开始启动投资公司的选定工作，目前已经已有潜在合作伙伴接洽。</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需要景区协助前期调研工作予以现场条件的配合。</w:t>
            </w:r>
          </w:p>
          <w:p>
            <w:pPr>
              <w:spacing w:line="200" w:lineRule="exact"/>
              <w:rPr>
                <w:rFonts w:hint="eastAsia" w:ascii="Times New Roman" w:cs="Times New Roman" w:hAnsiTheme="minorEastAsia" w:eastAsiaTheme="minorEastAsia"/>
                <w:color w:val="000000"/>
                <w:sz w:val="18"/>
                <w:szCs w:val="20"/>
                <w:lang w:val="en-US" w:eastAsia="zh-CN"/>
              </w:rPr>
            </w:pP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1.对项目规划建设方案方进行深化设计优化，评估项目成本，协助景区向区书记汇报最新方案和项目进展；</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2.协调推动移动本地化算网资源规划。</w:t>
            </w:r>
          </w:p>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37</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天子山红色旅游开发建设</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eastAsia="zh-CN"/>
              </w:rPr>
              <w:t>吴俞萍</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区旅游产业公司</w:t>
            </w:r>
          </w:p>
        </w:tc>
        <w:tc>
          <w:tcPr>
            <w:tcW w:w="1817" w:type="pct"/>
            <w:shd w:val="clear" w:color="auto" w:fill="auto"/>
            <w:vAlign w:val="center"/>
          </w:tcPr>
          <w:p>
            <w:pPr>
              <w:spacing w:line="200" w:lineRule="exact"/>
              <w:ind w:firstLine="360" w:firstLineChars="20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2022年11月根据贺帅家属意见修改设计方案，11月8日张龚书记针对贺龙公园红色教育基地提质改造项目组织相关职能部门召开区空委会。</w:t>
            </w:r>
          </w:p>
          <w:p>
            <w:pPr>
              <w:spacing w:line="200" w:lineRule="exact"/>
              <w:ind w:firstLine="360" w:firstLineChars="20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2022年12月已按照市林业局要求将修改好的设计方案报至市林业局。</w:t>
            </w:r>
          </w:p>
          <w:p>
            <w:pPr>
              <w:spacing w:line="200" w:lineRule="exact"/>
              <w:ind w:firstLine="360" w:firstLineChars="20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2023年3月市林业局已下达初步设计方案批复，墓园区石板铺设已完成，正在进行下平台水泥板浇筑和装模。</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项目未报建</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完成下平台水泥板浇筑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38</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杨家界景区综合提质项目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张  冲</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eastAsia="zh-CN"/>
              </w:rPr>
              <w:t>张管局</w:t>
            </w:r>
            <w:r>
              <w:rPr>
                <w:rFonts w:ascii="Times New Roman" w:hAnsi="Times New Roman" w:cs="Times New Roman"/>
                <w:sz w:val="21"/>
                <w:szCs w:val="21"/>
              </w:rPr>
              <w:t>景投公司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未开工，施工方案已修改完成，正在向政府领导汇报。</w:t>
            </w:r>
          </w:p>
        </w:tc>
        <w:tc>
          <w:tcPr>
            <w:tcW w:w="1111" w:type="pct"/>
            <w:shd w:val="clear" w:color="auto" w:fill="auto"/>
            <w:vAlign w:val="center"/>
          </w:tcPr>
          <w:p>
            <w:pPr>
              <w:spacing w:line="200" w:lineRule="exact"/>
              <w:textAlignment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资金问题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开始制定施工图，完成招标并开工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98"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39</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武陵源区野奢帐篷营地一期</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屈  辉</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张家界长风文化旅游发展有限</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附属设施、配套景观已开工，已定制15个帐篷营地，接待服务大厅手续办理已完成。</w:t>
            </w:r>
          </w:p>
          <w:p>
            <w:pPr>
              <w:spacing w:line="200" w:lineRule="exact"/>
              <w:rPr>
                <w:rFonts w:hint="default"/>
                <w:lang w:val="en-US" w:eastAsia="zh-CN"/>
              </w:rPr>
            </w:pPr>
          </w:p>
        </w:tc>
        <w:tc>
          <w:tcPr>
            <w:tcW w:w="1111" w:type="pct"/>
            <w:shd w:val="clear" w:color="auto" w:fill="auto"/>
            <w:vAlign w:val="center"/>
          </w:tcPr>
          <w:p>
            <w:pPr>
              <w:spacing w:line="200" w:lineRule="exact"/>
              <w:textAlignment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1.业主方希望完善帐篷备案手续</w:t>
            </w:r>
          </w:p>
          <w:p>
            <w:pPr>
              <w:spacing w:line="200" w:lineRule="exact"/>
              <w:textAlignment w:val="center"/>
              <w:rPr>
                <w:rFonts w:hint="default"/>
                <w:lang w:val="en-US" w:eastAsia="zh-CN"/>
              </w:rPr>
            </w:pPr>
            <w:r>
              <w:rPr>
                <w:rFonts w:hint="eastAsia" w:ascii="Times New Roman" w:cs="Times New Roman" w:hAnsiTheme="minorEastAsia" w:eastAsiaTheme="minorEastAsia"/>
                <w:color w:val="000000"/>
                <w:sz w:val="18"/>
                <w:szCs w:val="20"/>
                <w:lang w:val="en-US" w:eastAsia="zh-CN"/>
              </w:rPr>
              <w:t>2.场外道路配套基础设施，需要相关单位持续跟进</w:t>
            </w:r>
          </w:p>
        </w:tc>
        <w:tc>
          <w:tcPr>
            <w:tcW w:w="529"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开展基础施工，预计8月完工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40</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武陵源老科协地块高端民宿项目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屈  辉</w:t>
            </w:r>
          </w:p>
        </w:tc>
        <w:tc>
          <w:tcPr>
            <w:tcW w:w="478" w:type="pct"/>
            <w:shd w:val="clear" w:color="auto" w:fill="auto"/>
            <w:vAlign w:val="center"/>
          </w:tcPr>
          <w:p>
            <w:pPr>
              <w:widowControl/>
              <w:spacing w:line="280" w:lineRule="exact"/>
              <w:ind w:left="-105" w:leftChars="-50" w:right="-105" w:rightChars="-50"/>
              <w:jc w:val="center"/>
              <w:rPr>
                <w:rFonts w:ascii="Times New Roman" w:hAnsi="Times New Roman" w:eastAsia="宋体" w:cs="Times New Roman"/>
                <w:spacing w:val="-10"/>
                <w:sz w:val="21"/>
                <w:szCs w:val="21"/>
              </w:rPr>
            </w:pPr>
            <w:r>
              <w:rPr>
                <w:rFonts w:ascii="Times New Roman" w:hAnsi="Times New Roman" w:eastAsia="宋体" w:cs="Times New Roman"/>
                <w:spacing w:val="-10"/>
                <w:sz w:val="21"/>
                <w:szCs w:val="21"/>
              </w:rPr>
              <w:t>张家界宇达旅游实业有限公司</w:t>
            </w:r>
          </w:p>
          <w:p>
            <w:pPr>
              <w:widowControl/>
              <w:spacing w:line="280" w:lineRule="exact"/>
              <w:ind w:left="-105" w:leftChars="-50" w:right="-105" w:rightChars="-50"/>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pacing w:val="0"/>
                <w:sz w:val="21"/>
                <w:szCs w:val="21"/>
              </w:rPr>
              <w:t>军地坪街道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已完成老旧屋拆除，场地平整，进入实质性设计阶段。</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消防通道（游客通道）建设未开工，已积极向区政府、自规部门汇报，要求尽快拿方案，力争早日开工建设。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抓紧完善优抚设计方案，尽早进入招投标阶段。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41</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S303武陵源天子山至中湖公路提质改造（天子山至喜鹊湾段）</w:t>
            </w:r>
          </w:p>
        </w:tc>
        <w:tc>
          <w:tcPr>
            <w:tcW w:w="33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屈  辉</w:t>
            </w:r>
          </w:p>
          <w:p>
            <w:pPr>
              <w:jc w:val="center"/>
              <w:rPr>
                <w:rFonts w:ascii="Times New Roman" w:hAnsi="Times New Roman" w:cs="Times New Roman"/>
                <w:sz w:val="21"/>
                <w:szCs w:val="21"/>
              </w:rPr>
            </w:pPr>
            <w:r>
              <w:rPr>
                <w:rFonts w:ascii="Times New Roman" w:hAnsi="Times New Roman" w:cs="Times New Roman"/>
                <w:sz w:val="21"/>
                <w:szCs w:val="21"/>
              </w:rPr>
              <w:t>刘  宏</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唐利民</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区交通运输局</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区交通发展有限公司</w:t>
            </w:r>
          </w:p>
        </w:tc>
        <w:tc>
          <w:tcPr>
            <w:tcW w:w="1817" w:type="pct"/>
            <w:shd w:val="clear" w:color="auto" w:fill="auto"/>
            <w:vAlign w:val="center"/>
          </w:tcPr>
          <w:p>
            <w:pPr>
              <w:pStyle w:val="13"/>
              <w:spacing w:line="200" w:lineRule="exact"/>
              <w:ind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2023年1月15日省交通运输厅启动勘察设计招投标工作，并于2月13日开标，目前设计单位已进场。</w:t>
            </w:r>
          </w:p>
        </w:tc>
        <w:tc>
          <w:tcPr>
            <w:tcW w:w="1111" w:type="pct"/>
            <w:shd w:val="clear" w:color="auto" w:fill="auto"/>
            <w:vAlign w:val="center"/>
          </w:tcPr>
          <w:p>
            <w:pPr>
              <w:pStyle w:val="5"/>
              <w:spacing w:after="0"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完成勘察设计招标工作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39"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宝峰路（陈家岗片区）城市更新项目</w:t>
            </w:r>
          </w:p>
        </w:tc>
        <w:tc>
          <w:tcPr>
            <w:tcW w:w="33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秦进廷</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军地坪街道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旧房已拆除19栋，抓紧入户做余下房屋业主拆除工作。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部分居民银行贷款困难，个别群众存在特殊困难，街道要花大力气协助完成租房搬家。攻坚小组目前无任何工作经费。</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加快旧房拆除进度，完成建房审批，完成施工设计，注册成立公司，迅速启动基础设施建设。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22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武陵源核心景区索溪峪国有林场生态移民搬迁项目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杨  勇</w:t>
            </w:r>
          </w:p>
        </w:tc>
        <w:tc>
          <w:tcPr>
            <w:tcW w:w="478" w:type="pct"/>
            <w:shd w:val="clear" w:color="auto" w:fill="auto"/>
            <w:vAlign w:val="center"/>
          </w:tcPr>
          <w:p>
            <w:pPr>
              <w:widowControl/>
              <w:spacing w:line="280" w:lineRule="exact"/>
              <w:ind w:left="-105" w:leftChars="-50" w:right="-105" w:rightChars="-50"/>
              <w:jc w:val="center"/>
              <w:rPr>
                <w:rFonts w:ascii="Times New Roman" w:hAnsi="Times New Roman" w:eastAsia="宋体" w:cs="Times New Roman"/>
                <w:spacing w:val="-10"/>
                <w:sz w:val="21"/>
                <w:szCs w:val="21"/>
              </w:rPr>
            </w:pPr>
            <w:r>
              <w:rPr>
                <w:rFonts w:ascii="Times New Roman" w:hAnsi="Times New Roman" w:eastAsia="宋体" w:cs="Times New Roman"/>
                <w:spacing w:val="-10"/>
                <w:sz w:val="21"/>
                <w:szCs w:val="21"/>
              </w:rPr>
              <w:t>索溪峪景区管委会</w:t>
            </w:r>
          </w:p>
          <w:p>
            <w:pPr>
              <w:widowControl/>
              <w:spacing w:line="280" w:lineRule="exact"/>
              <w:ind w:left="-105" w:leftChars="-50" w:right="-105" w:rightChars="-50"/>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pacing w:val="-10"/>
                <w:sz w:val="21"/>
                <w:szCs w:val="21"/>
              </w:rPr>
              <w:t>索溪峪国有林场</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评估公司已进场，面积公示第一、第二榜，确切房屋合法性认定一攻是，正在进行宣传动员大会，针对方案继续优化。</w:t>
            </w:r>
          </w:p>
        </w:tc>
        <w:tc>
          <w:tcPr>
            <w:tcW w:w="1111" w:type="pct"/>
            <w:shd w:val="clear" w:color="auto" w:fill="auto"/>
            <w:vAlign w:val="center"/>
          </w:tcPr>
          <w:p>
            <w:pPr>
              <w:spacing w:line="200" w:lineRule="exact"/>
              <w:rPr>
                <w:rFonts w:hint="eastAsia"/>
                <w:lang w:val="en-US" w:eastAsia="zh-CN"/>
              </w:rPr>
            </w:pPr>
            <w:r>
              <w:rPr>
                <w:rFonts w:hint="eastAsia"/>
                <w:lang w:val="en-US" w:eastAsia="zh-CN"/>
              </w:rPr>
              <w:t>林场历史遗留问题较多，需要政策支持，</w:t>
            </w:r>
            <w:r>
              <w:rPr>
                <w:rFonts w:hint="eastAsia" w:ascii="Times New Roman" w:cs="Times New Roman" w:hAnsiTheme="minorEastAsia" w:eastAsiaTheme="minorEastAsia"/>
                <w:color w:val="000000"/>
                <w:sz w:val="18"/>
                <w:szCs w:val="20"/>
                <w:lang w:val="en-US" w:eastAsia="zh-CN"/>
              </w:rPr>
              <w:t>林场群众救助力度需要加大</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针对居民需求细分，制定方案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44</w:t>
            </w:r>
          </w:p>
        </w:tc>
        <w:tc>
          <w:tcPr>
            <w:tcW w:w="540" w:type="pct"/>
            <w:shd w:val="clear" w:color="auto" w:fill="FFFFFF" w:themeFill="background1"/>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索溪美景</w:t>
            </w:r>
          </w:p>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（二期）</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李  巍</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湖南溢高置业有限公司</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pacing w:val="0"/>
                <w:kern w:val="2"/>
                <w:sz w:val="21"/>
                <w:szCs w:val="21"/>
                <w:lang w:val="en-US" w:eastAsia="zh-CN" w:bidi="ar-SA"/>
              </w:rPr>
              <w:t>索溪峪街道</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二期F14地块正在办理报批报建手续，目前已完成土地证、立项批复、用地许可证，正在办理工程规划许可证。</w:t>
            </w:r>
          </w:p>
        </w:tc>
        <w:tc>
          <w:tcPr>
            <w:tcW w:w="1111"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1.资金问题：因疫情等因素工期延迟，资金回笼较慢。</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手续审批问题：业主方于2022年9月向市自规局工程规划科上报了设计方案，因不符技术指标要求，经修改后于2022年11月再次上报，但因业主方想将二期（F14地块）商业设施调至一期实施，故暂停了手续办理工作。后来，业主方考虑到一期的方案已审批并已开工建设，如将F14地块的商业设施调至一期报批难度大，之后，业主方需将商业设施纳入二期（F14地块）的方案中，并与市自规局沟通后准备于2023年2月25日前将更改后的设计方案上报市自规局。市自规局反馈拟定2月底安排上市景观委员会，3月底出工程规划许可证。</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办理报批报建手续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05"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45</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武陵源区锣鼓塔片区供气工程</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张家界新泰天然气有限责任公司</w:t>
            </w:r>
          </w:p>
        </w:tc>
        <w:tc>
          <w:tcPr>
            <w:tcW w:w="1817" w:type="pct"/>
            <w:shd w:val="clear" w:color="auto" w:fill="auto"/>
            <w:vAlign w:val="center"/>
          </w:tcPr>
          <w:p>
            <w:pPr>
              <w:spacing w:line="200" w:lineRule="exact"/>
              <w:rPr>
                <w:rFonts w:hint="eastAsia"/>
                <w:lang w:val="en-US" w:eastAsia="zh-CN"/>
              </w:rPr>
            </w:pPr>
            <w:r>
              <w:rPr>
                <w:rFonts w:hint="eastAsia"/>
                <w:lang w:val="en-US" w:eastAsia="zh-CN"/>
              </w:rPr>
              <w:t>正在办理管道施工告知，调压设备完成安装，已完成部分管道开挖</w:t>
            </w:r>
          </w:p>
          <w:p>
            <w:pPr>
              <w:pStyle w:val="2"/>
              <w:ind w:left="0" w:leftChars="0" w:firstLine="0" w:firstLineChars="0"/>
              <w:rPr>
                <w:rFonts w:hint="default"/>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正在办理管道施工告知，准备开工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喻家嘴小区老旧小区改造项目配套基础设施建设项目</w:t>
            </w:r>
          </w:p>
        </w:tc>
        <w:tc>
          <w:tcPr>
            <w:tcW w:w="339" w:type="pct"/>
            <w:shd w:val="clear" w:color="auto" w:fill="auto"/>
            <w:vAlign w:val="center"/>
          </w:tcPr>
          <w:p>
            <w:pPr>
              <w:ind w:left="-63" w:leftChars="-30" w:right="-63" w:rightChars="-30"/>
              <w:jc w:val="center"/>
              <w:rPr>
                <w:rFonts w:hint="eastAsia" w:ascii="Times New Roman" w:hAnsi="Times New Roman" w:eastAsia="宋体" w:cs="Times New Roman"/>
                <w:spacing w:val="-16"/>
                <w:kern w:val="2"/>
                <w:sz w:val="21"/>
                <w:szCs w:val="21"/>
                <w:lang w:val="en-US" w:eastAsia="zh-CN" w:bidi="ar-SA"/>
              </w:rPr>
            </w:pPr>
            <w:r>
              <w:rPr>
                <w:rFonts w:ascii="Times New Roman" w:hAnsi="Times New Roman" w:cs="Times New Roman"/>
                <w:spacing w:val="-16"/>
                <w:sz w:val="21"/>
                <w:szCs w:val="21"/>
              </w:rPr>
              <w:t xml:space="preserve">董 </w:t>
            </w:r>
            <w:r>
              <w:rPr>
                <w:rFonts w:hint="eastAsia" w:ascii="Times New Roman" w:hAnsi="Times New Roman" w:cs="Times New Roman"/>
                <w:spacing w:val="-16"/>
                <w:sz w:val="21"/>
                <w:szCs w:val="21"/>
                <w:lang w:val="en-US" w:eastAsia="zh-CN"/>
              </w:rPr>
              <w:t xml:space="preserve"> </w:t>
            </w:r>
            <w:r>
              <w:rPr>
                <w:rFonts w:ascii="Times New Roman" w:hAnsi="Times New Roman" w:cs="Times New Roman"/>
                <w:spacing w:val="-16"/>
                <w:sz w:val="21"/>
                <w:szCs w:val="21"/>
              </w:rPr>
              <w:t xml:space="preserve"> 波</w:t>
            </w:r>
          </w:p>
        </w:tc>
        <w:tc>
          <w:tcPr>
            <w:tcW w:w="478" w:type="pct"/>
            <w:shd w:val="clear" w:color="auto" w:fill="auto"/>
            <w:vAlign w:val="center"/>
          </w:tcPr>
          <w:p>
            <w:pPr>
              <w:ind w:left="-63" w:leftChars="-30" w:right="-63" w:rightChars="-30"/>
              <w:jc w:val="center"/>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已完成概算批复</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hAnsiTheme="minorEastAsia" w:eastAsiaTheme="minorEastAsia"/>
                <w:color w:val="000000"/>
                <w:sz w:val="18"/>
                <w:szCs w:val="20"/>
              </w:rPr>
              <w:t>未有资金，上级资金还未下达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待上级资金下达后予以实施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9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47</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沙坪施家乐小区（广电局宿舍）老旧小区配套基础设施建设项目</w:t>
            </w:r>
          </w:p>
        </w:tc>
        <w:tc>
          <w:tcPr>
            <w:tcW w:w="339" w:type="pct"/>
            <w:shd w:val="clear" w:color="auto" w:fill="auto"/>
            <w:vAlign w:val="center"/>
          </w:tcPr>
          <w:p>
            <w:pPr>
              <w:ind w:left="-63" w:leftChars="-30" w:right="-63" w:rightChars="-30"/>
              <w:jc w:val="center"/>
              <w:rPr>
                <w:rFonts w:hint="eastAsia" w:ascii="Times New Roman" w:hAnsi="Times New Roman" w:eastAsia="宋体" w:cs="Times New Roman"/>
                <w:spacing w:val="-16"/>
                <w:kern w:val="2"/>
                <w:sz w:val="21"/>
                <w:szCs w:val="21"/>
                <w:lang w:val="en-US" w:eastAsia="zh-CN" w:bidi="ar-SA"/>
              </w:rPr>
            </w:pPr>
            <w:r>
              <w:rPr>
                <w:rFonts w:ascii="Times New Roman" w:hAnsi="Times New Roman" w:cs="Times New Roman"/>
                <w:spacing w:val="-16"/>
                <w:sz w:val="21"/>
                <w:szCs w:val="21"/>
              </w:rPr>
              <w:t xml:space="preserve">董 </w:t>
            </w:r>
            <w:r>
              <w:rPr>
                <w:rFonts w:hint="eastAsia" w:ascii="Times New Roman" w:hAnsi="Times New Roman" w:cs="Times New Roman"/>
                <w:spacing w:val="-16"/>
                <w:sz w:val="21"/>
                <w:szCs w:val="21"/>
                <w:lang w:val="en-US" w:eastAsia="zh-CN"/>
              </w:rPr>
              <w:t xml:space="preserve"> </w:t>
            </w:r>
            <w:r>
              <w:rPr>
                <w:rFonts w:ascii="Times New Roman" w:hAnsi="Times New Roman" w:cs="Times New Roman"/>
                <w:spacing w:val="-16"/>
                <w:sz w:val="21"/>
                <w:szCs w:val="21"/>
              </w:rPr>
              <w:t xml:space="preserve"> 波</w:t>
            </w:r>
          </w:p>
        </w:tc>
        <w:tc>
          <w:tcPr>
            <w:tcW w:w="478" w:type="pct"/>
            <w:shd w:val="clear" w:color="auto" w:fill="auto"/>
            <w:vAlign w:val="center"/>
          </w:tcPr>
          <w:p>
            <w:pPr>
              <w:ind w:left="-63" w:leftChars="-30" w:right="-63" w:rightChars="-30"/>
              <w:jc w:val="center"/>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rPr>
              <w:t>已完成概算批复</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rPr>
              <w:t>未有资金，上级资金还未下达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待上级资金下达后予以实施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48</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桂冠小区(张管局宿舍)老旧小区配套基础设施建设项目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cs="Times New Roman"/>
                <w:sz w:val="21"/>
                <w:szCs w:val="21"/>
              </w:rPr>
              <w:t>董</w:t>
            </w:r>
            <w:r>
              <w:rPr>
                <w:rFonts w:ascii="Times New Roman" w:hAnsi="Times New Roman" w:cs="Times New Roman"/>
                <w:sz w:val="21"/>
                <w:szCs w:val="21"/>
              </w:rPr>
              <w:t xml:space="preserve">  </w:t>
            </w:r>
            <w:r>
              <w:rPr>
                <w:rFonts w:ascii="Times New Roman" w:cs="Times New Roman"/>
                <w:sz w:val="21"/>
                <w:szCs w:val="21"/>
              </w:rPr>
              <w:t>波</w:t>
            </w:r>
          </w:p>
        </w:tc>
        <w:tc>
          <w:tcPr>
            <w:tcW w:w="478" w:type="pct"/>
            <w:shd w:val="clear" w:color="auto" w:fill="auto"/>
            <w:vAlign w:val="center"/>
          </w:tcPr>
          <w:p>
            <w:pPr>
              <w:jc w:val="center"/>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cs="Times New Roman"/>
                <w:spacing w:val="-6"/>
                <w:sz w:val="21"/>
                <w:szCs w:val="21"/>
                <w:lang w:eastAsia="zh-CN"/>
              </w:rPr>
              <w:t>区住房保障和房地产市场服务中心</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rPr>
              <w:t>已完成概算批复</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hAnsiTheme="minorEastAsia" w:eastAsiaTheme="minorEastAsia"/>
                <w:color w:val="000000"/>
                <w:sz w:val="18"/>
                <w:szCs w:val="20"/>
              </w:rPr>
              <w:t>未有资金，上级资金还未下达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待上级资金下达后予以实施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3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49</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武陵源区野猫峪生活垃圾填埋场防渗改造及地下水治理项目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董  波</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区城市管理和综合执法局</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1月15日，与光大签订陈腐垃圾开挖转运协议，已开挖转运2.5万吨垃圾至光大焚烧发电厂处置。</w:t>
            </w: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3月8日，市住建局组织了初步设计方案评审会，邀请了省、市5名专家对方案进行技术性审查，初步设计方案原则通过。</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1.根据初步设计专家意见，需对原可研报告批复的技术路线和建设内容进行调整，发改需重新审批。2.需区政府召开政府常务会同意调整建设技术路线和建设内容。3.需区生态环境分局出面，严格按照生态环保资金使用要求，向省、市生态环境主管部门汇报调整的原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报市生态环境局调整方案，由市生态环境局向省生态环境厅提交调整申请。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2"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50</w:t>
            </w:r>
          </w:p>
        </w:tc>
        <w:tc>
          <w:tcPr>
            <w:tcW w:w="540" w:type="pct"/>
            <w:shd w:val="clear" w:color="auto" w:fill="FFFFFF" w:themeFill="background1"/>
            <w:vAlign w:val="center"/>
          </w:tcPr>
          <w:p>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武陵源区野奢帐篷营地二期</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董府宁</w:t>
            </w:r>
          </w:p>
        </w:tc>
        <w:tc>
          <w:tcPr>
            <w:tcW w:w="47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张家界长风文化旅游发展有限</w:t>
            </w:r>
          </w:p>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设计方案已完成，与村协议已完成，暂未开工</w:t>
            </w:r>
          </w:p>
        </w:tc>
        <w:tc>
          <w:tcPr>
            <w:tcW w:w="1111" w:type="pct"/>
            <w:shd w:val="clear" w:color="auto" w:fill="auto"/>
            <w:vAlign w:val="center"/>
          </w:tcPr>
          <w:p>
            <w:pPr>
              <w:spacing w:line="200" w:lineRule="exact"/>
              <w:textAlignment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1.业主方希望完善帐篷备案手续</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2.场外道路配套基础设施，需要相关单位持续跟进</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51</w:t>
            </w:r>
          </w:p>
        </w:tc>
        <w:tc>
          <w:tcPr>
            <w:tcW w:w="540" w:type="pct"/>
            <w:shd w:val="clear" w:color="auto" w:fill="FFFFFF" w:themeFill="background1"/>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栖漫度假民宿</w:t>
            </w:r>
          </w:p>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二期</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卓秋爱</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张家界栖漫峡上游农村旅游开发有限公司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暂未立项</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完成初步设计方案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52</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协合乡李家岗村大田垭乡村振兴示范点建设</w:t>
            </w:r>
          </w:p>
        </w:tc>
        <w:tc>
          <w:tcPr>
            <w:tcW w:w="339" w:type="pct"/>
            <w:shd w:val="clear" w:color="auto" w:fill="auto"/>
            <w:vAlign w:val="center"/>
          </w:tcPr>
          <w:p>
            <w:pPr>
              <w:ind w:left="-63" w:leftChars="-30" w:right="-63" w:rightChars="-3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卓秋爱</w:t>
            </w:r>
          </w:p>
        </w:tc>
        <w:tc>
          <w:tcPr>
            <w:tcW w:w="478" w:type="pct"/>
            <w:shd w:val="clear" w:color="auto" w:fill="auto"/>
            <w:vAlign w:val="center"/>
          </w:tcPr>
          <w:p>
            <w:pPr>
              <w:ind w:left="-63" w:leftChars="-30" w:right="-63" w:rightChars="-3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湖南源景生态农业旅游开发有限公司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施工实施方案未明确，正在重新设计方案</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完成设计方案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6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53</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旺府户外体育休闲宿营项目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cs="Times New Roman"/>
                <w:sz w:val="21"/>
                <w:szCs w:val="21"/>
              </w:rPr>
              <w:t>卓秋爱</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cs="Times New Roman"/>
                <w:sz w:val="21"/>
                <w:szCs w:val="21"/>
              </w:rPr>
              <w:t>张家界新旺阳体育育乐有限公司</w:t>
            </w:r>
          </w:p>
        </w:tc>
        <w:tc>
          <w:tcPr>
            <w:tcW w:w="1817" w:type="pct"/>
            <w:shd w:val="clear" w:color="auto" w:fill="auto"/>
            <w:vAlign w:val="center"/>
          </w:tcPr>
          <w:p>
            <w:pPr>
              <w:spacing w:line="200" w:lineRule="exact"/>
              <w:rPr>
                <w:rFonts w:hint="eastAsia"/>
                <w:lang w:val="en-US" w:eastAsia="zh-CN"/>
              </w:rPr>
            </w:pPr>
          </w:p>
          <w:p>
            <w:pPr>
              <w:spacing w:line="200" w:lineRule="exact"/>
              <w:rPr>
                <w:rFonts w:hint="eastAsia"/>
                <w:lang w:val="en-US" w:eastAsia="zh-CN"/>
              </w:rPr>
            </w:pPr>
            <w:r>
              <w:rPr>
                <w:rFonts w:hint="eastAsia"/>
                <w:lang w:val="en-US" w:eastAsia="zh-CN"/>
              </w:rPr>
              <w:t>项目立项备案及规划设计已完成，正准备进行各类型帐篷定制。</w:t>
            </w:r>
          </w:p>
          <w:p>
            <w:pPr>
              <w:pStyle w:val="19"/>
              <w:rPr>
                <w:rFonts w:hint="default"/>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帐篷搭建涉及临时建筑用地审批，其中要求编制临时用地及土地复垦方案，该方案需要又资质单位编制并上会审查，该项手续较为复杂，恳请政府协调简化手续或申请边报审边神功。</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土地平整及基础施工。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1"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54</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携程（缦心）度假农庄项目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卓秋爱</w:t>
            </w:r>
          </w:p>
        </w:tc>
        <w:tc>
          <w:tcPr>
            <w:tcW w:w="478"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cs="Times New Roman"/>
                <w:sz w:val="21"/>
                <w:szCs w:val="21"/>
              </w:rPr>
              <w:t>协合乡</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建房手续已完成，配套景观已开工建设，暂未全面开工。</w:t>
            </w:r>
          </w:p>
          <w:p>
            <w:pPr>
              <w:spacing w:line="200" w:lineRule="exact"/>
              <w:rPr>
                <w:rFonts w:hint="default"/>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暂时无法办理配套游泳池手续</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全面开工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6"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sz w:val="18"/>
                <w:szCs w:val="20"/>
                <w:lang w:val="en-US" w:eastAsia="zh-CN"/>
              </w:rPr>
              <w:t>55</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武陵源宾馆提质改造</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cs="Times New Roman"/>
                <w:sz w:val="21"/>
                <w:szCs w:val="21"/>
              </w:rPr>
              <w:t>万其松</w:t>
            </w:r>
          </w:p>
        </w:tc>
        <w:tc>
          <w:tcPr>
            <w:tcW w:w="478" w:type="pct"/>
            <w:shd w:val="clear" w:color="auto" w:fill="auto"/>
            <w:vAlign w:val="center"/>
          </w:tcPr>
          <w:p>
            <w:pPr>
              <w:jc w:val="center"/>
              <w:rPr>
                <w:rFonts w:ascii="Times New Roman" w:hAnsi="Times New Roman" w:cs="Times New Roman"/>
                <w:sz w:val="21"/>
                <w:szCs w:val="21"/>
              </w:rPr>
            </w:pPr>
            <w:r>
              <w:rPr>
                <w:rFonts w:ascii="Times New Roman" w:cs="Times New Roman"/>
                <w:sz w:val="21"/>
                <w:szCs w:val="21"/>
              </w:rPr>
              <w:t>湖南省总工会</w:t>
            </w:r>
          </w:p>
          <w:p>
            <w:pPr>
              <w:pStyle w:val="5"/>
              <w:spacing w:after="0"/>
              <w:jc w:val="center"/>
              <w:rPr>
                <w:rFonts w:ascii="Times New Roman" w:hAnsi="Times New Roman" w:cs="Times New Roman"/>
                <w:spacing w:val="0"/>
                <w:sz w:val="21"/>
                <w:szCs w:val="21"/>
              </w:rPr>
            </w:pPr>
            <w:r>
              <w:rPr>
                <w:rFonts w:ascii="Times New Roman" w:hAnsi="Times New Roman" w:cs="Times New Roman"/>
                <w:spacing w:val="0"/>
                <w:sz w:val="21"/>
                <w:szCs w:val="21"/>
              </w:rPr>
              <w:t>武陵源区总工会</w:t>
            </w:r>
          </w:p>
          <w:p>
            <w:pPr>
              <w:jc w:val="center"/>
              <w:rPr>
                <w:rFonts w:hint="eastAsia" w:ascii="Times New Roman" w:hAnsi="Times New Roman" w:eastAsia="宋体" w:cs="Times New Roman"/>
                <w:kern w:val="2"/>
                <w:sz w:val="21"/>
                <w:szCs w:val="21"/>
                <w:lang w:val="en-US" w:eastAsia="zh-CN" w:bidi="ar-SA"/>
              </w:rPr>
            </w:pPr>
            <w:r>
              <w:rPr>
                <w:rFonts w:ascii="Times New Roman" w:cs="Times New Roman"/>
                <w:spacing w:val="0"/>
                <w:sz w:val="21"/>
                <w:szCs w:val="21"/>
              </w:rPr>
              <w:t>军地坪街道</w:t>
            </w:r>
          </w:p>
        </w:tc>
        <w:tc>
          <w:tcPr>
            <w:tcW w:w="1817" w:type="pct"/>
            <w:shd w:val="clear" w:color="auto" w:fill="auto"/>
            <w:vAlign w:val="center"/>
          </w:tcPr>
          <w:p>
            <w:pPr>
              <w:spacing w:line="200" w:lineRule="exact"/>
              <w:rPr>
                <w:rFonts w:hint="default"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正在与区自然资源规划局对接，制定初步设计方案，办理工程规划许可证。</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与区自然资源规划局进一步对接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184"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56</w:t>
            </w:r>
          </w:p>
        </w:tc>
        <w:tc>
          <w:tcPr>
            <w:tcW w:w="540" w:type="pct"/>
            <w:shd w:val="clear" w:color="auto" w:fill="FFFFFF" w:themeFill="background1"/>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城乡供水一体化项目</w:t>
            </w:r>
          </w:p>
        </w:tc>
        <w:tc>
          <w:tcPr>
            <w:tcW w:w="339" w:type="pc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唐汇民</w:t>
            </w:r>
          </w:p>
        </w:tc>
        <w:tc>
          <w:tcPr>
            <w:tcW w:w="478" w:type="pct"/>
            <w:shd w:val="clear" w:color="auto" w:fill="auto"/>
            <w:vAlign w:val="center"/>
          </w:tcPr>
          <w:p>
            <w:pPr>
              <w:jc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s="Times New Roman"/>
                <w:color w:val="000000"/>
                <w:kern w:val="0"/>
                <w:sz w:val="21"/>
                <w:szCs w:val="21"/>
              </w:rPr>
              <w:t>区水投公司</w:t>
            </w:r>
          </w:p>
        </w:tc>
        <w:tc>
          <w:tcPr>
            <w:tcW w:w="1817"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协合三期准备施工，库库联通项目正设计方案第二稿，董家峪水库设计方案正在修改。</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待技术交底会后开始施工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57</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美丽屋场</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唐汇民</w:t>
            </w:r>
          </w:p>
        </w:tc>
        <w:tc>
          <w:tcPr>
            <w:tcW w:w="478"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区乡村振兴局</w:t>
            </w:r>
          </w:p>
        </w:tc>
        <w:tc>
          <w:tcPr>
            <w:tcW w:w="1817" w:type="pct"/>
            <w:vAlign w:val="top"/>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项目前期调研工作完成，正在准备开工</w:t>
            </w:r>
          </w:p>
        </w:tc>
        <w:tc>
          <w:tcPr>
            <w:tcW w:w="1111" w:type="pct"/>
            <w:vAlign w:val="top"/>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资金存在缺口</w:t>
            </w:r>
          </w:p>
        </w:tc>
        <w:tc>
          <w:tcPr>
            <w:tcW w:w="529" w:type="pct"/>
            <w:vAlign w:val="top"/>
          </w:tcPr>
          <w:p>
            <w:pPr>
              <w:spacing w:line="200" w:lineRule="exact"/>
              <w:rPr>
                <w:rFonts w:hint="eastAsia" w:eastAsia="宋体" w:cs="Times New Roman"/>
                <w:lang w:val="en-US" w:eastAsia="zh-CN"/>
              </w:rPr>
            </w:pPr>
          </w:p>
          <w:p>
            <w:pPr>
              <w:spacing w:line="200" w:lineRule="exact"/>
              <w:rPr>
                <w:rFonts w:hint="eastAsia" w:eastAsia="宋体" w:cs="Times New Roman"/>
                <w:lang w:val="en-US" w:eastAsia="zh-CN"/>
              </w:rPr>
            </w:pPr>
          </w:p>
          <w:p>
            <w:pPr>
              <w:spacing w:line="200" w:lineRule="exact"/>
              <w:rPr>
                <w:rFonts w:hint="eastAsia" w:eastAsia="宋体" w:cs="Times New Roman"/>
                <w:lang w:val="en-US" w:eastAsia="zh-CN"/>
              </w:rPr>
            </w:pPr>
            <w:r>
              <w:rPr>
                <w:rFonts w:hint="eastAsia" w:eastAsia="宋体" w:cs="Times New Roman"/>
                <w:lang w:val="en-US" w:eastAsia="zh-CN"/>
              </w:rPr>
              <w:t>督促实施开工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58</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湘西北生物多样性保护与生态修复项目（二期）</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李婷婷</w:t>
            </w:r>
          </w:p>
        </w:tc>
        <w:tc>
          <w:tcPr>
            <w:tcW w:w="478"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区林业局</w:t>
            </w:r>
          </w:p>
        </w:tc>
        <w:tc>
          <w:tcPr>
            <w:tcW w:w="1817"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default"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项目已上报省发改委立项，累计完成50万投资</w:t>
            </w:r>
          </w:p>
        </w:tc>
        <w:tc>
          <w:tcPr>
            <w:tcW w:w="1111"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无</w:t>
            </w:r>
          </w:p>
        </w:tc>
        <w:tc>
          <w:tcPr>
            <w:tcW w:w="529"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年底前完成</w:t>
            </w:r>
          </w:p>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招投标工作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59</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张家界殡葬服务中心（原武陵源区殡仪馆项目）</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宋体" w:cs="Times New Roman"/>
                <w:sz w:val="21"/>
                <w:szCs w:val="21"/>
              </w:rPr>
              <w:t>李婷婷</w:t>
            </w:r>
          </w:p>
        </w:tc>
        <w:tc>
          <w:tcPr>
            <w:tcW w:w="478"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宋体" w:cs="Times New Roman"/>
                <w:sz w:val="21"/>
                <w:szCs w:val="21"/>
              </w:rPr>
              <w:t>区民政局</w:t>
            </w:r>
          </w:p>
        </w:tc>
        <w:tc>
          <w:tcPr>
            <w:tcW w:w="1817"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截止目前，已完成了《项目选址论证报告》和《项目初步设计方案》编制工作，区林业局指出《项目选址论证报告》存在的问题，现正在按照区林业局的修改意见进行完善，拟计划3月22日完成该项工作。暂未完成投资</w:t>
            </w:r>
          </w:p>
        </w:tc>
        <w:tc>
          <w:tcPr>
            <w:tcW w:w="1111"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一是规划用地政策障碍，需要进一步加强协调沟通。二是省厅前期下拨的剩余资金149万元，被区财政统筹，目前项目无启动资金。</w:t>
            </w:r>
          </w:p>
        </w:tc>
        <w:tc>
          <w:tcPr>
            <w:tcW w:w="529"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办理林地行政审批手续。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60</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武陵源区中湖乡鱼泉峪村道路以工代赈项目</w:t>
            </w:r>
          </w:p>
        </w:tc>
        <w:tc>
          <w:tcPr>
            <w:tcW w:w="339" w:type="pct"/>
            <w:vAlign w:val="center"/>
          </w:tcPr>
          <w:p>
            <w:pPr>
              <w:ind w:left="-63" w:leftChars="-30" w:right="-63" w:rightChars="-3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刘  宏</w:t>
            </w:r>
          </w:p>
        </w:tc>
        <w:tc>
          <w:tcPr>
            <w:tcW w:w="478" w:type="pct"/>
            <w:vAlign w:val="center"/>
          </w:tcPr>
          <w:p>
            <w:pPr>
              <w:ind w:left="-63" w:leftChars="-30" w:right="-63" w:rightChars="-3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中湖乡</w:t>
            </w:r>
          </w:p>
        </w:tc>
        <w:tc>
          <w:tcPr>
            <w:tcW w:w="1817" w:type="pct"/>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正在申报上级资金</w:t>
            </w:r>
          </w:p>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暂未完成投资</w:t>
            </w:r>
          </w:p>
        </w:tc>
        <w:tc>
          <w:tcPr>
            <w:tcW w:w="1111" w:type="pct"/>
            <w:vAlign w:val="center"/>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无</w:t>
            </w:r>
          </w:p>
        </w:tc>
        <w:tc>
          <w:tcPr>
            <w:tcW w:w="529" w:type="pct"/>
            <w:vAlign w:val="center"/>
          </w:tcPr>
          <w:p>
            <w:pPr>
              <w:spacing w:line="200" w:lineRule="exact"/>
              <w:jc w:val="center"/>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待申报完成后进行招投标和开工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98"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61</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G241武陵源城区提质改造工程(铁厂至岩门大桥段）</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刘  宏唐利民</w:t>
            </w:r>
          </w:p>
        </w:tc>
        <w:tc>
          <w:tcPr>
            <w:tcW w:w="478" w:type="pct"/>
            <w:vAlign w:val="center"/>
          </w:tcPr>
          <w:p>
            <w:pPr>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区交通运输局</w:t>
            </w:r>
          </w:p>
          <w:p>
            <w:pPr>
              <w:ind w:left="-63" w:leftChars="-30" w:right="-63" w:rightChars="-3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区交通发展有限公司</w:t>
            </w:r>
          </w:p>
        </w:tc>
        <w:tc>
          <w:tcPr>
            <w:tcW w:w="1817" w:type="pct"/>
            <w:vAlign w:val="top"/>
          </w:tcPr>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一、铁厂至区公路局段：2018年市交通运输局仅完成整个项目立项和初设批复阶段的前期工作，本路段未启动实质性前期工作。</w:t>
            </w: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二、区公路局至岩门大桥段：目前正进行实施方案选定。</w:t>
            </w: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tc>
        <w:tc>
          <w:tcPr>
            <w:tcW w:w="1111" w:type="pct"/>
            <w:vAlign w:val="top"/>
          </w:tcPr>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一、铁厂至区公路局段：本路段位于世界自然遗产地和风景名胜区需办理选址论证后开展后续用地预审、报地、林地占用、专项评价、变更批复等工作，前期工作周期较长。</w:t>
            </w: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二、区公路局至岩门大桥段：一是实施方案的问题。①按2016年原市住建局批复的施工图进行施工，涉及沿河修建的七眼泉大桥（298米）大鲵保护区行政审批，目前和大鲵保护管理处对接反馈的信息为审批程序和期限均不确定，项目前期工作推进存在不确定性；②进行施工图变更程序，原设计的七眼泉大桥等待大鲵政策调整后实施，区政府同意后向市住建局申请七眼泉大桥沿河段由原批复的四车道变更为两车道，进一步优化道路渐变段的安全设施、智能监控、电子诱导等设计；二是实施时间问题。本路段为黄龙洞景区通往武陵源中心城区的唯一通道，车流量大，施工方式需考虑半幅通行，在9月市旅发大会召开前建成通车异常困难。</w:t>
            </w: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tc>
        <w:tc>
          <w:tcPr>
            <w:tcW w:w="529" w:type="pct"/>
            <w:vAlign w:val="top"/>
          </w:tcPr>
          <w:p>
            <w:pPr>
              <w:spacing w:line="200" w:lineRule="exact"/>
              <w:rPr>
                <w:rFonts w:hint="eastAsia" w:ascii="Times New Roman" w:cs="Times New Roman" w:hAnsiTheme="minorEastAsia" w:eastAsiaTheme="minorEastAsia"/>
                <w:color w:val="000000"/>
                <w:kern w:val="2"/>
                <w:sz w:val="18"/>
                <w:szCs w:val="20"/>
                <w:lang w:val="en-US" w:eastAsia="zh-CN" w:bidi="ar-SA"/>
              </w:rPr>
            </w:pPr>
            <w:r>
              <w:rPr>
                <w:rFonts w:hint="eastAsia" w:ascii="Times New Roman" w:cs="Times New Roman" w:hAnsiTheme="minorEastAsia" w:eastAsiaTheme="minorEastAsia"/>
                <w:color w:val="000000"/>
                <w:kern w:val="2"/>
                <w:sz w:val="18"/>
                <w:szCs w:val="20"/>
                <w:lang w:val="en-US" w:eastAsia="zh-CN" w:bidi="ar-SA"/>
              </w:rPr>
              <w:t>上政府常委会研究后有序推进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5"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62</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2023年国网武陵源区供电公司电网升级改造</w:t>
            </w:r>
            <w:r>
              <w:rPr>
                <w:rFonts w:hint="eastAsia" w:ascii="Times New Roman" w:hAnsi="Times New Roman" w:eastAsia="宋体" w:cs="Times New Roman"/>
                <w:sz w:val="21"/>
                <w:szCs w:val="21"/>
                <w:lang w:eastAsia="zh-CN"/>
              </w:rPr>
              <w:t>工程</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宋体" w:cs="Times New Roman"/>
                <w:sz w:val="21"/>
                <w:szCs w:val="21"/>
              </w:rPr>
              <w:t>刘</w:t>
            </w:r>
            <w:r>
              <w:rPr>
                <w:rFonts w:ascii="Times New Roman" w:hAnsi="Times New Roman" w:cs="Times New Roman"/>
                <w:sz w:val="21"/>
                <w:szCs w:val="21"/>
              </w:rPr>
              <w:t xml:space="preserve">  </w:t>
            </w:r>
            <w:r>
              <w:rPr>
                <w:rFonts w:ascii="Times New Roman" w:hAnsi="宋体" w:cs="Times New Roman"/>
                <w:sz w:val="21"/>
                <w:szCs w:val="21"/>
              </w:rPr>
              <w:t>宏唐利民</w:t>
            </w:r>
          </w:p>
        </w:tc>
        <w:tc>
          <w:tcPr>
            <w:tcW w:w="478"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宋体" w:cs="Times New Roman"/>
                <w:sz w:val="21"/>
                <w:szCs w:val="21"/>
              </w:rPr>
              <w:t>国网武陵源区供电公司</w:t>
            </w:r>
          </w:p>
        </w:tc>
        <w:tc>
          <w:tcPr>
            <w:tcW w:w="1817" w:type="pct"/>
          </w:tcPr>
          <w:p>
            <w:pPr>
              <w:spacing w:line="200" w:lineRule="exact"/>
              <w:rPr>
                <w:rFonts w:hint="eastAsia"/>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p>
          <w:p>
            <w:pPr>
              <w:pStyle w:val="2"/>
              <w:ind w:left="0" w:leftChars="0" w:firstLine="0" w:firstLineChars="0"/>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总体工程量已完成三分之一，野鸡铺电网架空入地改造已完成。</w:t>
            </w:r>
          </w:p>
          <w:p>
            <w:pPr>
              <w:pStyle w:val="2"/>
              <w:ind w:left="0" w:leftChars="0" w:firstLine="0" w:firstLineChars="0"/>
              <w:rPr>
                <w:rFonts w:hint="default"/>
                <w:lang w:val="en-US" w:eastAsia="zh-CN"/>
              </w:rPr>
            </w:pPr>
          </w:p>
        </w:tc>
        <w:tc>
          <w:tcPr>
            <w:tcW w:w="1111" w:type="pct"/>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开展城区、协合片区电网升级改造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63</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魅力湘西提质升级改造</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龚兴隆</w:t>
            </w:r>
          </w:p>
        </w:tc>
        <w:tc>
          <w:tcPr>
            <w:tcW w:w="478"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魅力文旅发展有限公司</w:t>
            </w:r>
          </w:p>
        </w:tc>
        <w:tc>
          <w:tcPr>
            <w:tcW w:w="1817" w:type="pct"/>
          </w:tcPr>
          <w:p>
            <w:pPr>
              <w:spacing w:line="200" w:lineRule="exact"/>
              <w:rPr>
                <w:rFonts w:hint="eastAsia" w:ascii="Times New Roman" w:cs="Times New Roman" w:hAnsiTheme="minorEastAsia" w:eastAsiaTheme="minorEastAsia"/>
                <w:color w:val="000000"/>
                <w:kern w:val="2"/>
                <w:sz w:val="18"/>
                <w:szCs w:val="20"/>
                <w:lang w:val="en-US" w:eastAsia="zh-CN" w:bidi="ar-SA"/>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kern w:val="2"/>
                <w:sz w:val="18"/>
                <w:szCs w:val="20"/>
                <w:lang w:val="en-US" w:eastAsia="zh-CN" w:bidi="ar-SA"/>
              </w:rPr>
              <w:t>正在制定项目规划，暂未开工</w:t>
            </w:r>
          </w:p>
        </w:tc>
        <w:tc>
          <w:tcPr>
            <w:tcW w:w="1111" w:type="pct"/>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完成项目规划，开始开工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0" w:type="auto"/>
          </w:tcPr>
          <w:p>
            <w:pPr>
              <w:spacing w:line="200" w:lineRule="exact"/>
              <w:jc w:val="center"/>
              <w:rPr>
                <w:rFonts w:hint="eastAsia" w:ascii="Times New Roman" w:cs="Times New Roman" w:hAnsiTheme="minorEastAsia" w:eastAsiaTheme="minorEastAsia"/>
                <w:color w:val="000000"/>
                <w:sz w:val="18"/>
                <w:szCs w:val="20"/>
                <w:lang w:val="en-US" w:eastAsia="zh-CN"/>
              </w:rPr>
            </w:pPr>
          </w:p>
          <w:p>
            <w:pPr>
              <w:spacing w:line="200" w:lineRule="exact"/>
              <w:jc w:val="center"/>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64</w:t>
            </w:r>
          </w:p>
        </w:tc>
        <w:tc>
          <w:tcPr>
            <w:tcW w:w="0" w:type="auto"/>
            <w:vAlign w:val="center"/>
          </w:tcPr>
          <w:p>
            <w:pPr>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黄龙洞景区景观升级项目</w:t>
            </w:r>
          </w:p>
        </w:tc>
        <w:tc>
          <w:tcPr>
            <w:tcW w:w="339" w:type="pct"/>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龚兴隆</w:t>
            </w:r>
          </w:p>
        </w:tc>
        <w:tc>
          <w:tcPr>
            <w:tcW w:w="478" w:type="pct"/>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s="Times New Roman"/>
                <w:sz w:val="21"/>
                <w:szCs w:val="21"/>
              </w:rPr>
              <w:t>黄龙洞投资份有限公司</w:t>
            </w:r>
          </w:p>
        </w:tc>
        <w:tc>
          <w:tcPr>
            <w:tcW w:w="1817" w:type="pct"/>
          </w:tcPr>
          <w:p>
            <w:pPr>
              <w:spacing w:line="200" w:lineRule="exact"/>
              <w:rPr>
                <w:rFonts w:ascii="Times New Roman" w:hAnsiTheme="minorEastAsia" w:eastAsiaTheme="minorEastAsia"/>
                <w:color w:val="000000"/>
                <w:sz w:val="18"/>
                <w:szCs w:val="20"/>
              </w:rPr>
            </w:pPr>
          </w:p>
          <w:p>
            <w:pPr>
              <w:spacing w:line="200" w:lineRule="exact"/>
              <w:rPr>
                <w:rFonts w:hint="eastAsia" w:ascii="Times New Roman" w:cs="Times New Roman" w:hAnsiTheme="minorEastAsia" w:eastAsiaTheme="minorEastAsia"/>
                <w:color w:val="000000"/>
                <w:sz w:val="18"/>
                <w:szCs w:val="20"/>
                <w:lang w:val="en-US" w:eastAsia="zh-CN"/>
              </w:rPr>
            </w:pPr>
            <w:r>
              <w:rPr>
                <w:rFonts w:ascii="Times New Roman" w:hAnsiTheme="minorEastAsia" w:eastAsiaTheme="minorEastAsia"/>
                <w:color w:val="000000"/>
                <w:sz w:val="18"/>
                <w:szCs w:val="20"/>
              </w:rPr>
              <w:t>总体初步设计方案已出，</w:t>
            </w:r>
            <w:r>
              <w:rPr>
                <w:rFonts w:hint="eastAsia" w:ascii="Times New Roman" w:cs="Times New Roman" w:hAnsiTheme="minorEastAsia" w:eastAsiaTheme="minorEastAsia"/>
                <w:color w:val="000000"/>
                <w:sz w:val="18"/>
                <w:szCs w:val="20"/>
                <w:lang w:val="en-US" w:eastAsia="zh-CN"/>
              </w:rPr>
              <w:t>正在等待设计方案批复，</w:t>
            </w:r>
            <w:r>
              <w:rPr>
                <w:rFonts w:ascii="Times New Roman" w:hAnsiTheme="minorEastAsia" w:eastAsiaTheme="minorEastAsia"/>
                <w:color w:val="000000"/>
                <w:sz w:val="18"/>
                <w:szCs w:val="20"/>
              </w:rPr>
              <w:t>一期</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游客服务中心</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项目概念性设计方案已完成</w:t>
            </w:r>
          </w:p>
        </w:tc>
        <w:tc>
          <w:tcPr>
            <w:tcW w:w="1111" w:type="pct"/>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退休员工生活补贴资金有纠纷，存在阻工现象</w:t>
            </w:r>
          </w:p>
        </w:tc>
        <w:tc>
          <w:tcPr>
            <w:tcW w:w="529" w:type="pct"/>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等待设计方案批复，开始下一步工作</w:t>
            </w:r>
          </w:p>
        </w:tc>
      </w:tr>
    </w:tbl>
    <w:p>
      <w:pPr>
        <w:spacing w:line="20" w:lineRule="exact"/>
        <w:ind w:left="-42" w:leftChars="-20" w:right="-42" w:rightChars="-20"/>
        <w:jc w:val="center"/>
        <w:rPr>
          <w:rFonts w:ascii="仿宋" w:hAnsi="仿宋" w:eastAsia="仿宋" w:cs="仿宋"/>
          <w:spacing w:val="-6"/>
          <w:w w:val="80"/>
          <w:sz w:val="20"/>
        </w:rPr>
      </w:pPr>
    </w:p>
    <w:p>
      <w:pPr>
        <w:spacing w:line="500" w:lineRule="exact"/>
        <w:jc w:val="center"/>
        <w:rPr>
          <w:rFonts w:ascii="仿宋" w:hAnsi="仿宋" w:eastAsia="仿宋" w:cs="仿宋"/>
          <w:spacing w:val="-6"/>
          <w:w w:val="80"/>
          <w:sz w:val="20"/>
        </w:rPr>
      </w:pPr>
    </w:p>
    <w:sectPr>
      <w:footerReference r:id="rId3" w:type="default"/>
      <w:pgSz w:w="16838" w:h="11906" w:orient="landscape"/>
      <w:pgMar w:top="567" w:right="1134" w:bottom="680" w:left="1134" w:header="851" w:footer="6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EE4FF1-549E-449E-8607-F2706C05A1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4A3BC3-D20E-42A4-B664-9696192621C4}"/>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83F4B04B-1ABD-4C3E-96B4-50391DCA5C13}"/>
  </w:font>
  <w:font w:name="仿宋">
    <w:panose1 w:val="02010609060101010101"/>
    <w:charset w:val="86"/>
    <w:family w:val="modern"/>
    <w:pitch w:val="default"/>
    <w:sig w:usb0="800002BF" w:usb1="38CF7CFA" w:usb2="00000016" w:usb3="00000000" w:csb0="00040001" w:csb1="00000000"/>
    <w:embedRegular r:id="rId4" w:fontKey="{EA964E2F-4BDF-45CA-8816-F055DC3379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70965"/>
    <w:multiLevelType w:val="singleLevel"/>
    <w:tmpl w:val="5F6709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C1D35C2"/>
    <w:rsid w:val="00024995"/>
    <w:rsid w:val="000334A7"/>
    <w:rsid w:val="000855B0"/>
    <w:rsid w:val="0009397C"/>
    <w:rsid w:val="000D60BC"/>
    <w:rsid w:val="000E7974"/>
    <w:rsid w:val="000F03B5"/>
    <w:rsid w:val="00120A01"/>
    <w:rsid w:val="00132B37"/>
    <w:rsid w:val="00147EAE"/>
    <w:rsid w:val="00227070"/>
    <w:rsid w:val="00257D0A"/>
    <w:rsid w:val="002904B0"/>
    <w:rsid w:val="002A507B"/>
    <w:rsid w:val="002C137A"/>
    <w:rsid w:val="002C60AF"/>
    <w:rsid w:val="002F7062"/>
    <w:rsid w:val="00377724"/>
    <w:rsid w:val="00396CE4"/>
    <w:rsid w:val="00416D57"/>
    <w:rsid w:val="00422F49"/>
    <w:rsid w:val="00430B4E"/>
    <w:rsid w:val="0043647C"/>
    <w:rsid w:val="00462363"/>
    <w:rsid w:val="00482641"/>
    <w:rsid w:val="00497FA9"/>
    <w:rsid w:val="004C5422"/>
    <w:rsid w:val="00505519"/>
    <w:rsid w:val="00552F81"/>
    <w:rsid w:val="005D5390"/>
    <w:rsid w:val="005E1AC5"/>
    <w:rsid w:val="00622E68"/>
    <w:rsid w:val="006312BB"/>
    <w:rsid w:val="006A65AE"/>
    <w:rsid w:val="006D4B15"/>
    <w:rsid w:val="006E641A"/>
    <w:rsid w:val="00706FA2"/>
    <w:rsid w:val="00732698"/>
    <w:rsid w:val="0073609B"/>
    <w:rsid w:val="00752FDA"/>
    <w:rsid w:val="00794938"/>
    <w:rsid w:val="00797B39"/>
    <w:rsid w:val="007A7B6B"/>
    <w:rsid w:val="00802305"/>
    <w:rsid w:val="00804ABD"/>
    <w:rsid w:val="008246B1"/>
    <w:rsid w:val="00831666"/>
    <w:rsid w:val="008840C9"/>
    <w:rsid w:val="00890E74"/>
    <w:rsid w:val="0089696F"/>
    <w:rsid w:val="008A6A58"/>
    <w:rsid w:val="008C138C"/>
    <w:rsid w:val="00910BF7"/>
    <w:rsid w:val="009239F8"/>
    <w:rsid w:val="009408BD"/>
    <w:rsid w:val="00981626"/>
    <w:rsid w:val="009E1DB4"/>
    <w:rsid w:val="00A44D0F"/>
    <w:rsid w:val="00A52383"/>
    <w:rsid w:val="00A8117E"/>
    <w:rsid w:val="00A96476"/>
    <w:rsid w:val="00AA0A12"/>
    <w:rsid w:val="00AA3F62"/>
    <w:rsid w:val="00AA432E"/>
    <w:rsid w:val="00AA7CD1"/>
    <w:rsid w:val="00AC5440"/>
    <w:rsid w:val="00AF3A49"/>
    <w:rsid w:val="00AF6C30"/>
    <w:rsid w:val="00B8545A"/>
    <w:rsid w:val="00BA1991"/>
    <w:rsid w:val="00BB18E2"/>
    <w:rsid w:val="00BC57DC"/>
    <w:rsid w:val="00C015AF"/>
    <w:rsid w:val="00C25D1F"/>
    <w:rsid w:val="00C5380E"/>
    <w:rsid w:val="00CA5CFF"/>
    <w:rsid w:val="00CC6FED"/>
    <w:rsid w:val="00CF5447"/>
    <w:rsid w:val="00D04317"/>
    <w:rsid w:val="00D32628"/>
    <w:rsid w:val="00D8621D"/>
    <w:rsid w:val="00DD1364"/>
    <w:rsid w:val="00E24635"/>
    <w:rsid w:val="00E3083B"/>
    <w:rsid w:val="00EE2035"/>
    <w:rsid w:val="00EE4DB4"/>
    <w:rsid w:val="00F533DE"/>
    <w:rsid w:val="00F53D35"/>
    <w:rsid w:val="00F93E3F"/>
    <w:rsid w:val="00FE4767"/>
    <w:rsid w:val="00FF319F"/>
    <w:rsid w:val="017D790B"/>
    <w:rsid w:val="01957B45"/>
    <w:rsid w:val="01BA061B"/>
    <w:rsid w:val="0275657B"/>
    <w:rsid w:val="030D05AA"/>
    <w:rsid w:val="03C10A49"/>
    <w:rsid w:val="03DD4F2E"/>
    <w:rsid w:val="04444823"/>
    <w:rsid w:val="04516A79"/>
    <w:rsid w:val="046F14A9"/>
    <w:rsid w:val="04C22BBA"/>
    <w:rsid w:val="04C57A33"/>
    <w:rsid w:val="05341CEF"/>
    <w:rsid w:val="055C7111"/>
    <w:rsid w:val="056B4B16"/>
    <w:rsid w:val="05D73D8B"/>
    <w:rsid w:val="063E74B5"/>
    <w:rsid w:val="069629DB"/>
    <w:rsid w:val="071D59F5"/>
    <w:rsid w:val="076B1BF7"/>
    <w:rsid w:val="07EF69A0"/>
    <w:rsid w:val="08272158"/>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D274FDE"/>
    <w:rsid w:val="0E7A4B9A"/>
    <w:rsid w:val="0F5E3A27"/>
    <w:rsid w:val="0F8D3C4C"/>
    <w:rsid w:val="0F9F6372"/>
    <w:rsid w:val="0FAD7D08"/>
    <w:rsid w:val="100F407C"/>
    <w:rsid w:val="103C3DD1"/>
    <w:rsid w:val="10665581"/>
    <w:rsid w:val="10784994"/>
    <w:rsid w:val="10A14F1F"/>
    <w:rsid w:val="11134288"/>
    <w:rsid w:val="115A4BC9"/>
    <w:rsid w:val="121B4ABF"/>
    <w:rsid w:val="12445976"/>
    <w:rsid w:val="12DB036D"/>
    <w:rsid w:val="137E6509"/>
    <w:rsid w:val="13B81786"/>
    <w:rsid w:val="14206302"/>
    <w:rsid w:val="1448394E"/>
    <w:rsid w:val="14AD381C"/>
    <w:rsid w:val="15173197"/>
    <w:rsid w:val="15CB492A"/>
    <w:rsid w:val="15ED7568"/>
    <w:rsid w:val="15F57F6C"/>
    <w:rsid w:val="166F2B61"/>
    <w:rsid w:val="17A455BF"/>
    <w:rsid w:val="182300F4"/>
    <w:rsid w:val="186E63D1"/>
    <w:rsid w:val="188A4E19"/>
    <w:rsid w:val="189E050F"/>
    <w:rsid w:val="18F56068"/>
    <w:rsid w:val="19551502"/>
    <w:rsid w:val="19E51498"/>
    <w:rsid w:val="1ACC221F"/>
    <w:rsid w:val="1AE645EE"/>
    <w:rsid w:val="1B641B0F"/>
    <w:rsid w:val="1B9A4FC8"/>
    <w:rsid w:val="1CAD2C12"/>
    <w:rsid w:val="1CDB4ADE"/>
    <w:rsid w:val="1CE471BB"/>
    <w:rsid w:val="1CF9148B"/>
    <w:rsid w:val="1D501A7B"/>
    <w:rsid w:val="1D6F3A22"/>
    <w:rsid w:val="1EA52815"/>
    <w:rsid w:val="1F34461E"/>
    <w:rsid w:val="1F4178DF"/>
    <w:rsid w:val="1F7B1827"/>
    <w:rsid w:val="20076429"/>
    <w:rsid w:val="20261828"/>
    <w:rsid w:val="20283F31"/>
    <w:rsid w:val="20797819"/>
    <w:rsid w:val="207B6389"/>
    <w:rsid w:val="209940ED"/>
    <w:rsid w:val="20D4644B"/>
    <w:rsid w:val="21976FA1"/>
    <w:rsid w:val="21EA5F85"/>
    <w:rsid w:val="223235A8"/>
    <w:rsid w:val="22783192"/>
    <w:rsid w:val="22D00372"/>
    <w:rsid w:val="22F772EB"/>
    <w:rsid w:val="23025714"/>
    <w:rsid w:val="232E3EB1"/>
    <w:rsid w:val="23BD1C3E"/>
    <w:rsid w:val="23C15D31"/>
    <w:rsid w:val="24150CAC"/>
    <w:rsid w:val="241C60E3"/>
    <w:rsid w:val="24754178"/>
    <w:rsid w:val="25352AAD"/>
    <w:rsid w:val="255B6C1D"/>
    <w:rsid w:val="25B36CD3"/>
    <w:rsid w:val="2773645D"/>
    <w:rsid w:val="27B91F5B"/>
    <w:rsid w:val="27CD3639"/>
    <w:rsid w:val="285F761A"/>
    <w:rsid w:val="28B25BE9"/>
    <w:rsid w:val="28B443EB"/>
    <w:rsid w:val="293253BC"/>
    <w:rsid w:val="296E78F4"/>
    <w:rsid w:val="297E2446"/>
    <w:rsid w:val="2A304382"/>
    <w:rsid w:val="2A5D6920"/>
    <w:rsid w:val="2A8B22A6"/>
    <w:rsid w:val="2AA224C5"/>
    <w:rsid w:val="2AD02994"/>
    <w:rsid w:val="2B0A5C8F"/>
    <w:rsid w:val="2B5F129D"/>
    <w:rsid w:val="2BDF6EAF"/>
    <w:rsid w:val="2C3A5A53"/>
    <w:rsid w:val="2CD03A08"/>
    <w:rsid w:val="2D6A52B2"/>
    <w:rsid w:val="2E14632B"/>
    <w:rsid w:val="2E605795"/>
    <w:rsid w:val="2EEA2968"/>
    <w:rsid w:val="2EF652C5"/>
    <w:rsid w:val="2F923956"/>
    <w:rsid w:val="2FC51D86"/>
    <w:rsid w:val="2FFA4187"/>
    <w:rsid w:val="30101F8F"/>
    <w:rsid w:val="304B3642"/>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881F3C"/>
    <w:rsid w:val="34EC5FEA"/>
    <w:rsid w:val="35241048"/>
    <w:rsid w:val="35431F43"/>
    <w:rsid w:val="362412A9"/>
    <w:rsid w:val="37436C8E"/>
    <w:rsid w:val="37CC29FE"/>
    <w:rsid w:val="38B21FF4"/>
    <w:rsid w:val="38B81954"/>
    <w:rsid w:val="393D0031"/>
    <w:rsid w:val="39986ED2"/>
    <w:rsid w:val="3A3740E0"/>
    <w:rsid w:val="3A981516"/>
    <w:rsid w:val="3ACD175A"/>
    <w:rsid w:val="3B3F0465"/>
    <w:rsid w:val="3B4E04C7"/>
    <w:rsid w:val="3BC3360D"/>
    <w:rsid w:val="3C1D35C2"/>
    <w:rsid w:val="3C2B63E2"/>
    <w:rsid w:val="3C4B5AD0"/>
    <w:rsid w:val="3CD66868"/>
    <w:rsid w:val="3CE11969"/>
    <w:rsid w:val="3D03110F"/>
    <w:rsid w:val="3D5176C2"/>
    <w:rsid w:val="3D803359"/>
    <w:rsid w:val="3D994982"/>
    <w:rsid w:val="3DA55EEF"/>
    <w:rsid w:val="3DC1312E"/>
    <w:rsid w:val="3DF74FDA"/>
    <w:rsid w:val="3EDA269C"/>
    <w:rsid w:val="3F420D1C"/>
    <w:rsid w:val="3F6C700F"/>
    <w:rsid w:val="3FD411A3"/>
    <w:rsid w:val="404A00DF"/>
    <w:rsid w:val="409A3A21"/>
    <w:rsid w:val="414032D5"/>
    <w:rsid w:val="41481358"/>
    <w:rsid w:val="41DE01E5"/>
    <w:rsid w:val="42973418"/>
    <w:rsid w:val="4382122C"/>
    <w:rsid w:val="43C232FF"/>
    <w:rsid w:val="43D877B7"/>
    <w:rsid w:val="44016644"/>
    <w:rsid w:val="441E3DF4"/>
    <w:rsid w:val="44DF5152"/>
    <w:rsid w:val="458063F1"/>
    <w:rsid w:val="45814806"/>
    <w:rsid w:val="45E92704"/>
    <w:rsid w:val="466D1973"/>
    <w:rsid w:val="46F42463"/>
    <w:rsid w:val="470B7EEB"/>
    <w:rsid w:val="47194D16"/>
    <w:rsid w:val="474A1595"/>
    <w:rsid w:val="477D4914"/>
    <w:rsid w:val="484071CF"/>
    <w:rsid w:val="48737DCF"/>
    <w:rsid w:val="49474857"/>
    <w:rsid w:val="498002B7"/>
    <w:rsid w:val="4A961672"/>
    <w:rsid w:val="4ADB21F3"/>
    <w:rsid w:val="4BA93BB3"/>
    <w:rsid w:val="4BB46D99"/>
    <w:rsid w:val="4BE40007"/>
    <w:rsid w:val="4BF22AF7"/>
    <w:rsid w:val="4C6F6480"/>
    <w:rsid w:val="4CFA3470"/>
    <w:rsid w:val="4D0D4F0B"/>
    <w:rsid w:val="4DCD0FC0"/>
    <w:rsid w:val="4E201787"/>
    <w:rsid w:val="4F325C96"/>
    <w:rsid w:val="50316E7A"/>
    <w:rsid w:val="504C052E"/>
    <w:rsid w:val="510737E9"/>
    <w:rsid w:val="510D12CF"/>
    <w:rsid w:val="517524CB"/>
    <w:rsid w:val="519124A2"/>
    <w:rsid w:val="51B250E7"/>
    <w:rsid w:val="51E349A7"/>
    <w:rsid w:val="52A554E2"/>
    <w:rsid w:val="52A722C5"/>
    <w:rsid w:val="52F96289"/>
    <w:rsid w:val="532F6780"/>
    <w:rsid w:val="537A2B83"/>
    <w:rsid w:val="54127F88"/>
    <w:rsid w:val="541A1B33"/>
    <w:rsid w:val="54334AE2"/>
    <w:rsid w:val="548B2434"/>
    <w:rsid w:val="54A86EDF"/>
    <w:rsid w:val="55817589"/>
    <w:rsid w:val="558C2FE6"/>
    <w:rsid w:val="560E0D34"/>
    <w:rsid w:val="562E5754"/>
    <w:rsid w:val="565B1857"/>
    <w:rsid w:val="571C3260"/>
    <w:rsid w:val="57217B9B"/>
    <w:rsid w:val="578B1A04"/>
    <w:rsid w:val="579B62D6"/>
    <w:rsid w:val="57C133AD"/>
    <w:rsid w:val="57DD7E38"/>
    <w:rsid w:val="580D6D1E"/>
    <w:rsid w:val="583A6878"/>
    <w:rsid w:val="5874015B"/>
    <w:rsid w:val="58887C35"/>
    <w:rsid w:val="58D71B4C"/>
    <w:rsid w:val="58F17D92"/>
    <w:rsid w:val="5944554D"/>
    <w:rsid w:val="59856BFB"/>
    <w:rsid w:val="59B85DE1"/>
    <w:rsid w:val="5A5E1183"/>
    <w:rsid w:val="5AD17B6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30C2E6E"/>
    <w:rsid w:val="633E654A"/>
    <w:rsid w:val="63653F14"/>
    <w:rsid w:val="637A5FD6"/>
    <w:rsid w:val="63941107"/>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77D4B"/>
    <w:rsid w:val="6AD73BBD"/>
    <w:rsid w:val="6B296FB9"/>
    <w:rsid w:val="6BBD016A"/>
    <w:rsid w:val="6BD821D8"/>
    <w:rsid w:val="6C605001"/>
    <w:rsid w:val="6CAD2343"/>
    <w:rsid w:val="6D1438A1"/>
    <w:rsid w:val="6D3847DA"/>
    <w:rsid w:val="6DAD14C2"/>
    <w:rsid w:val="6E0149A4"/>
    <w:rsid w:val="6EB67F4F"/>
    <w:rsid w:val="6EBA430B"/>
    <w:rsid w:val="6EDB66BB"/>
    <w:rsid w:val="6F170174"/>
    <w:rsid w:val="6F5567DF"/>
    <w:rsid w:val="6F9F4F0D"/>
    <w:rsid w:val="6FB362DE"/>
    <w:rsid w:val="70012A0E"/>
    <w:rsid w:val="700C2A54"/>
    <w:rsid w:val="708F5C79"/>
    <w:rsid w:val="70B74018"/>
    <w:rsid w:val="715B314C"/>
    <w:rsid w:val="71731ADE"/>
    <w:rsid w:val="728C2C5C"/>
    <w:rsid w:val="72E11E5D"/>
    <w:rsid w:val="73143EFC"/>
    <w:rsid w:val="73A54DC2"/>
    <w:rsid w:val="73E620D1"/>
    <w:rsid w:val="73FF7EC9"/>
    <w:rsid w:val="744F5A40"/>
    <w:rsid w:val="752B5A70"/>
    <w:rsid w:val="755B5BF4"/>
    <w:rsid w:val="758F1048"/>
    <w:rsid w:val="76097037"/>
    <w:rsid w:val="76C64307"/>
    <w:rsid w:val="76E86847"/>
    <w:rsid w:val="77793973"/>
    <w:rsid w:val="78817384"/>
    <w:rsid w:val="793467AA"/>
    <w:rsid w:val="79FA2131"/>
    <w:rsid w:val="7A0737D2"/>
    <w:rsid w:val="7AC03EF0"/>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outlineLvl w:val="0"/>
    </w:pPr>
    <w:rPr>
      <w:kern w:val="32"/>
      <w:szCs w:val="32"/>
    </w:rPr>
  </w:style>
  <w:style w:type="paragraph" w:styleId="4">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200" w:firstLineChars="200"/>
    </w:pPr>
    <w:rPr>
      <w:rFonts w:ascii="Times New Roman" w:hAnsi="Times New Roman"/>
    </w:rPr>
  </w:style>
  <w:style w:type="paragraph" w:styleId="5">
    <w:name w:val="Body Text"/>
    <w:basedOn w:val="1"/>
    <w:next w:val="1"/>
    <w:link w:val="27"/>
    <w:qFormat/>
    <w:uiPriority w:val="0"/>
    <w:pPr>
      <w:spacing w:after="120"/>
    </w:pPr>
  </w:style>
  <w:style w:type="paragraph" w:styleId="6">
    <w:name w:val="Body Text Indent"/>
    <w:basedOn w:val="1"/>
    <w:qFormat/>
    <w:uiPriority w:val="0"/>
    <w:pPr>
      <w:ind w:firstLine="570"/>
    </w:pPr>
    <w:rPr>
      <w:sz w:val="28"/>
      <w:szCs w:val="28"/>
    </w:rPr>
  </w:style>
  <w:style w:type="paragraph" w:styleId="7">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mbria" w:hAnsi="Cambria"/>
      <w:b/>
      <w:sz w:val="32"/>
    </w:rPr>
  </w:style>
  <w:style w:type="paragraph" w:styleId="13">
    <w:name w:val="Body Text First Indent 2"/>
    <w:basedOn w:val="6"/>
    <w:link w:val="28"/>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paragraph" w:customStyle="1" w:styleId="18">
    <w:name w:val="正文1"/>
    <w:basedOn w:val="1"/>
    <w:qFormat/>
    <w:uiPriority w:val="0"/>
    <w:pPr>
      <w:widowControl/>
    </w:pPr>
    <w:rPr>
      <w:rFonts w:eastAsia="Times New Roman"/>
    </w:rPr>
  </w:style>
  <w:style w:type="paragraph" w:customStyle="1" w:styleId="19">
    <w:name w:val="BodyText"/>
    <w:basedOn w:val="1"/>
    <w:qFormat/>
    <w:uiPriority w:val="0"/>
    <w:pPr>
      <w:spacing w:after="120"/>
      <w:textAlignment w:val="baseline"/>
    </w:pPr>
  </w:style>
  <w:style w:type="paragraph" w:customStyle="1" w:styleId="20">
    <w:name w:val="样式2"/>
    <w:basedOn w:val="3"/>
    <w:qFormat/>
    <w:uiPriority w:val="0"/>
  </w:style>
  <w:style w:type="paragraph" w:customStyle="1" w:styleId="21">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正文2"/>
    <w:basedOn w:val="1"/>
    <w:qFormat/>
    <w:uiPriority w:val="0"/>
    <w:pPr>
      <w:widowControl/>
    </w:pPr>
  </w:style>
  <w:style w:type="character" w:customStyle="1" w:styleId="23">
    <w:name w:val="NormalCharacter"/>
    <w:link w:val="1"/>
    <w:qFormat/>
    <w:uiPriority w:val="0"/>
    <w:rPr>
      <w:rFonts w:ascii="Calibri" w:hAnsi="Calibri" w:eastAsia="宋体" w:cs="Times New Roman"/>
      <w:kern w:val="2"/>
      <w:sz w:val="21"/>
      <w:szCs w:val="21"/>
      <w:lang w:val="en-US" w:eastAsia="zh-CN" w:bidi="ar-SA"/>
    </w:rPr>
  </w:style>
  <w:style w:type="paragraph" w:customStyle="1" w:styleId="24">
    <w:name w:val="正文11"/>
    <w:basedOn w:val="1"/>
    <w:qFormat/>
    <w:uiPriority w:val="0"/>
    <w:pPr>
      <w:widowControl/>
    </w:pPr>
    <w:rPr>
      <w:rFonts w:eastAsia="Times New Roman"/>
      <w:sz w:val="18"/>
      <w:szCs w:val="18"/>
    </w:rPr>
  </w:style>
  <w:style w:type="paragraph" w:styleId="25">
    <w:name w:val="List Paragraph"/>
    <w:basedOn w:val="1"/>
    <w:unhideWhenUsed/>
    <w:qFormat/>
    <w:uiPriority w:val="99"/>
    <w:pPr>
      <w:ind w:firstLine="420" w:firstLineChars="200"/>
    </w:pPr>
  </w:style>
  <w:style w:type="paragraph" w:customStyle="1" w:styleId="26">
    <w:name w:val="正文3"/>
    <w:basedOn w:val="1"/>
    <w:qFormat/>
    <w:uiPriority w:val="0"/>
    <w:pPr>
      <w:widowControl/>
    </w:pPr>
  </w:style>
  <w:style w:type="character" w:customStyle="1" w:styleId="27">
    <w:name w:val="正文文本 Char"/>
    <w:basedOn w:val="16"/>
    <w:link w:val="5"/>
    <w:qFormat/>
    <w:uiPriority w:val="0"/>
    <w:rPr>
      <w:rFonts w:ascii="Calibri" w:hAnsi="Calibri"/>
      <w:kern w:val="2"/>
      <w:sz w:val="21"/>
      <w:szCs w:val="21"/>
    </w:rPr>
  </w:style>
  <w:style w:type="character" w:customStyle="1" w:styleId="28">
    <w:name w:val="正文首行缩进 2 Char"/>
    <w:basedOn w:val="16"/>
    <w:link w:val="13"/>
    <w:qFormat/>
    <w:uiPriority w:val="99"/>
    <w:rPr>
      <w:rFonts w:ascii="Calibri" w:hAnsi="Calibri"/>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9176</Words>
  <Characters>9457</Characters>
  <Lines>76</Lines>
  <Paragraphs>21</Paragraphs>
  <TotalTime>2</TotalTime>
  <ScaleCrop>false</ScaleCrop>
  <LinksUpToDate>false</LinksUpToDate>
  <CharactersWithSpaces>9696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罗露</cp:lastModifiedBy>
  <cp:lastPrinted>2023-03-21T03:27:00Z</cp:lastPrinted>
  <dcterms:modified xsi:type="dcterms:W3CDTF">2023-03-28T07:11:17Z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3ED87095FC204450A98C3EBBE7E88458</vt:lpwstr>
  </property>
</Properties>
</file>