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宋体" w:eastAsia="黑体" w:cs="黑体"/>
          <w:i w:val="0"/>
          <w:iCs w:val="0"/>
          <w:color w:val="auto"/>
          <w:kern w:val="0"/>
          <w:sz w:val="36"/>
          <w:szCs w:val="36"/>
          <w:u w:val="none"/>
          <w:lang w:val="en-US" w:eastAsia="zh-CN" w:bidi="ar"/>
        </w:rPr>
      </w:pPr>
      <w:bookmarkStart w:id="0" w:name="_GoBack"/>
      <w:bookmarkEnd w:id="0"/>
      <w:r>
        <w:rPr>
          <w:rFonts w:hint="eastAsia" w:ascii="方正小标宋简体" w:hAnsi="方正小标宋简体" w:eastAsia="方正小标宋简体" w:cs="方正小标宋简体"/>
          <w:i w:val="0"/>
          <w:iCs w:val="0"/>
          <w:color w:val="auto"/>
          <w:kern w:val="0"/>
          <w:sz w:val="44"/>
          <w:szCs w:val="44"/>
          <w:u w:val="none"/>
          <w:lang w:val="en-US" w:eastAsia="zh-CN" w:bidi="ar"/>
        </w:rPr>
        <w:t>张家界市武陵源区行政许可事项清单（2023年版）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黑体" w:hAnsi="宋体" w:eastAsia="黑体" w:cs="黑体"/>
          <w:i w:val="0"/>
          <w:iCs w:val="0"/>
          <w:color w:val="auto"/>
          <w:kern w:val="0"/>
          <w:sz w:val="36"/>
          <w:szCs w:val="36"/>
          <w:u w:val="none"/>
          <w:lang w:val="en-US" w:eastAsia="zh-CN" w:bidi="ar"/>
        </w:rPr>
      </w:pPr>
    </w:p>
    <w:tbl>
      <w:tblPr>
        <w:tblStyle w:val="9"/>
        <w:tblW w:w="14262" w:type="dxa"/>
        <w:tblInd w:w="-9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1"/>
        <w:gridCol w:w="1638"/>
        <w:gridCol w:w="2787"/>
        <w:gridCol w:w="2051"/>
        <w:gridCol w:w="5362"/>
        <w:gridCol w:w="18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blHeader/>
        </w:trPr>
        <w:tc>
          <w:tcPr>
            <w:tcW w:w="601" w:type="dxa"/>
            <w:tcBorders>
              <w:tl2br w:val="nil"/>
              <w:tr2bl w:val="nil"/>
            </w:tcBorders>
            <w:shd w:val="clear" w:color="auto" w:fill="auto"/>
            <w:tcMar>
              <w:top w:w="0" w:type="dxa"/>
              <w:left w:w="57" w:type="dxa"/>
              <w:bottom w:w="0" w:type="dxa"/>
              <w:right w:w="57"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黑体" w:hAnsi="黑体" w:eastAsia="黑体" w:cs="黑体"/>
                <w:i w:val="0"/>
                <w:iCs w:val="0"/>
                <w:color w:val="auto"/>
                <w:sz w:val="21"/>
                <w:szCs w:val="21"/>
                <w:u w:val="none"/>
                <w:lang w:val="en-US" w:eastAsia="zh-CN"/>
              </w:rPr>
            </w:pPr>
            <w:r>
              <w:rPr>
                <w:rFonts w:hint="eastAsia" w:ascii="黑体" w:hAnsi="黑体" w:eastAsia="黑体" w:cs="黑体"/>
                <w:i w:val="0"/>
                <w:iCs w:val="0"/>
                <w:color w:val="auto"/>
                <w:sz w:val="21"/>
                <w:szCs w:val="21"/>
                <w:u w:val="none"/>
                <w:lang w:val="en-US" w:eastAsia="zh-CN"/>
              </w:rPr>
              <w:t>序号</w:t>
            </w:r>
          </w:p>
        </w:tc>
        <w:tc>
          <w:tcPr>
            <w:tcW w:w="1638"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区级主管部门</w:t>
            </w:r>
          </w:p>
        </w:tc>
        <w:tc>
          <w:tcPr>
            <w:tcW w:w="27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事项名称</w:t>
            </w:r>
          </w:p>
        </w:tc>
        <w:tc>
          <w:tcPr>
            <w:tcW w:w="205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实施机关</w:t>
            </w:r>
          </w:p>
        </w:tc>
        <w:tc>
          <w:tcPr>
            <w:tcW w:w="5362"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设定和实施依据</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01" w:type="dxa"/>
            <w:tcBorders>
              <w:tl2br w:val="nil"/>
              <w:tr2bl w:val="nil"/>
            </w:tcBorders>
            <w:shd w:val="clear" w:color="auto" w:fill="auto"/>
            <w:tcMar>
              <w:top w:w="0" w:type="dxa"/>
              <w:left w:w="57" w:type="dxa"/>
              <w:bottom w:w="0" w:type="dxa"/>
              <w:right w:w="57"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1</w:t>
            </w:r>
          </w:p>
        </w:tc>
        <w:tc>
          <w:tcPr>
            <w:tcW w:w="1638" w:type="dxa"/>
            <w:tcBorders>
              <w:tl2br w:val="nil"/>
              <w:tr2bl w:val="nil"/>
            </w:tcBorders>
            <w:shd w:val="clear" w:color="auto" w:fill="auto"/>
            <w:tcMar>
              <w:top w:w="0" w:type="dxa"/>
              <w:left w:w="57" w:type="dxa"/>
              <w:bottom w:w="0"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区发展和改革局</w:t>
            </w:r>
          </w:p>
        </w:tc>
        <w:tc>
          <w:tcPr>
            <w:tcW w:w="2787" w:type="dxa"/>
            <w:tcBorders>
              <w:tl2br w:val="nil"/>
              <w:tr2bl w:val="nil"/>
            </w:tcBorders>
            <w:shd w:val="clear" w:color="auto" w:fill="auto"/>
            <w:tcMar>
              <w:top w:w="0" w:type="dxa"/>
              <w:left w:w="57" w:type="dxa"/>
              <w:bottom w:w="0"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固定资产投资项目核准（含国发〔</w:t>
            </w:r>
            <w:r>
              <w:rPr>
                <w:rFonts w:hint="eastAsia" w:ascii="Times New Roman" w:hAnsi="Times New Roman" w:eastAsia="仿宋_GB2312" w:cs="仿宋_GB2312"/>
                <w:color w:val="auto"/>
                <w:kern w:val="0"/>
                <w:sz w:val="21"/>
                <w:szCs w:val="21"/>
                <w:lang w:bidi="ar"/>
              </w:rPr>
              <w:t>2016</w:t>
            </w:r>
            <w:r>
              <w:rPr>
                <w:rFonts w:hint="eastAsia" w:ascii="仿宋_GB2312" w:hAnsi="仿宋_GB2312" w:eastAsia="仿宋_GB2312" w:cs="仿宋_GB2312"/>
                <w:color w:val="auto"/>
                <w:kern w:val="0"/>
                <w:sz w:val="21"/>
                <w:szCs w:val="21"/>
                <w:lang w:bidi="ar"/>
              </w:rPr>
              <w:t>〕</w:t>
            </w:r>
            <w:r>
              <w:rPr>
                <w:rFonts w:hint="eastAsia" w:ascii="Times New Roman" w:hAnsi="Times New Roman" w:eastAsia="仿宋_GB2312" w:cs="仿宋_GB2312"/>
                <w:color w:val="auto"/>
                <w:kern w:val="0"/>
                <w:sz w:val="21"/>
                <w:szCs w:val="21"/>
                <w:lang w:bidi="ar"/>
              </w:rPr>
              <w:t>72</w:t>
            </w:r>
            <w:r>
              <w:rPr>
                <w:rFonts w:hint="eastAsia" w:ascii="仿宋_GB2312" w:hAnsi="仿宋_GB2312" w:eastAsia="仿宋_GB2312" w:cs="仿宋_GB2312"/>
                <w:color w:val="auto"/>
                <w:kern w:val="0"/>
                <w:sz w:val="21"/>
                <w:szCs w:val="21"/>
                <w:lang w:bidi="ar"/>
              </w:rPr>
              <w:t>号文件规定的外商投资项目</w:t>
            </w:r>
          </w:p>
        </w:tc>
        <w:tc>
          <w:tcPr>
            <w:tcW w:w="2051" w:type="dxa"/>
            <w:tcBorders>
              <w:tl2br w:val="nil"/>
              <w:tr2bl w:val="nil"/>
            </w:tcBorders>
            <w:shd w:val="clear" w:color="auto" w:fill="auto"/>
            <w:tcMar>
              <w:top w:w="0" w:type="dxa"/>
              <w:left w:w="57" w:type="dxa"/>
              <w:bottom w:w="0"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区政府（由区发展和改革局承办）</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《企业投资项目核准和备案管理条例》</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《国务院关于发布政府核准的投资项目目录（</w:t>
            </w:r>
            <w:r>
              <w:rPr>
                <w:rFonts w:hint="eastAsia" w:ascii="Times New Roman" w:hAnsi="Times New Roman" w:eastAsia="仿宋_GB2312" w:cs="仿宋_GB2312"/>
                <w:color w:val="auto"/>
                <w:kern w:val="0"/>
                <w:sz w:val="21"/>
                <w:szCs w:val="21"/>
                <w:lang w:bidi="ar"/>
              </w:rPr>
              <w:t>2016</w:t>
            </w:r>
            <w:r>
              <w:rPr>
                <w:rFonts w:hint="eastAsia" w:ascii="仿宋_GB2312" w:hAnsi="仿宋_GB2312" w:eastAsia="仿宋_GB2312" w:cs="仿宋_GB2312"/>
                <w:color w:val="auto"/>
                <w:kern w:val="0"/>
                <w:sz w:val="21"/>
                <w:szCs w:val="21"/>
                <w:lang w:bidi="ar"/>
              </w:rPr>
              <w:t>年本）的通知》（国发〔</w:t>
            </w:r>
            <w:r>
              <w:rPr>
                <w:rFonts w:hint="eastAsia" w:ascii="Times New Roman" w:hAnsi="Times New Roman" w:eastAsia="仿宋_GB2312" w:cs="仿宋_GB2312"/>
                <w:color w:val="auto"/>
                <w:kern w:val="0"/>
                <w:sz w:val="21"/>
                <w:szCs w:val="21"/>
                <w:lang w:bidi="ar"/>
              </w:rPr>
              <w:t>2016</w:t>
            </w:r>
            <w:r>
              <w:rPr>
                <w:rFonts w:hint="eastAsia" w:ascii="仿宋_GB2312" w:hAnsi="仿宋_GB2312" w:eastAsia="仿宋_GB2312" w:cs="仿宋_GB2312"/>
                <w:color w:val="auto"/>
                <w:kern w:val="0"/>
                <w:sz w:val="21"/>
                <w:szCs w:val="21"/>
                <w:lang w:bidi="ar"/>
              </w:rPr>
              <w:t>〕</w:t>
            </w:r>
            <w:r>
              <w:rPr>
                <w:rFonts w:hint="eastAsia" w:ascii="Times New Roman" w:hAnsi="Times New Roman" w:eastAsia="仿宋_GB2312" w:cs="仿宋_GB2312"/>
                <w:color w:val="auto"/>
                <w:kern w:val="0"/>
                <w:sz w:val="21"/>
                <w:szCs w:val="21"/>
                <w:lang w:bidi="ar"/>
              </w:rPr>
              <w:t>72</w:t>
            </w:r>
            <w:r>
              <w:rPr>
                <w:rFonts w:hint="eastAsia" w:ascii="仿宋_GB2312" w:hAnsi="仿宋_GB2312" w:eastAsia="仿宋_GB2312" w:cs="仿宋_GB2312"/>
                <w:color w:val="auto"/>
                <w:kern w:val="0"/>
                <w:sz w:val="21"/>
                <w:szCs w:val="21"/>
                <w:lang w:bidi="ar"/>
              </w:rPr>
              <w:t>号）</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Times New Roman" w:hAnsi="Times New Roman"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2</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区发展和改革局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固定资产投资项目核准</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区政府（由区发展和改革局承办）</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《企业投资项目核准和备案管理条例》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《国务院关于发布政府核准的投资项目目录（</w:t>
            </w:r>
            <w:r>
              <w:rPr>
                <w:rFonts w:hint="eastAsia" w:ascii="Times New Roman" w:hAnsi="Times New Roman" w:eastAsia="仿宋_GB2312" w:cs="仿宋_GB2312"/>
                <w:color w:val="auto"/>
                <w:kern w:val="0"/>
                <w:sz w:val="21"/>
                <w:szCs w:val="21"/>
                <w:lang w:bidi="ar"/>
              </w:rPr>
              <w:t>2016</w:t>
            </w:r>
            <w:r>
              <w:rPr>
                <w:rFonts w:hint="eastAsia" w:ascii="仿宋_GB2312" w:hAnsi="仿宋_GB2312" w:eastAsia="仿宋_GB2312" w:cs="仿宋_GB2312"/>
                <w:color w:val="auto"/>
                <w:kern w:val="0"/>
                <w:sz w:val="21"/>
                <w:szCs w:val="21"/>
                <w:lang w:bidi="ar"/>
              </w:rPr>
              <w:t>年本）的通知》（国发〔</w:t>
            </w:r>
            <w:r>
              <w:rPr>
                <w:rFonts w:hint="eastAsia" w:ascii="Times New Roman" w:hAnsi="Times New Roman" w:eastAsia="仿宋_GB2312" w:cs="仿宋_GB2312"/>
                <w:color w:val="auto"/>
                <w:kern w:val="0"/>
                <w:sz w:val="21"/>
                <w:szCs w:val="21"/>
                <w:lang w:bidi="ar"/>
              </w:rPr>
              <w:t>2016</w:t>
            </w:r>
            <w:r>
              <w:rPr>
                <w:rFonts w:hint="eastAsia" w:ascii="仿宋_GB2312" w:hAnsi="仿宋_GB2312" w:eastAsia="仿宋_GB2312" w:cs="仿宋_GB2312"/>
                <w:color w:val="auto"/>
                <w:kern w:val="0"/>
                <w:sz w:val="21"/>
                <w:szCs w:val="21"/>
                <w:lang w:bidi="ar"/>
              </w:rPr>
              <w:t>〕</w:t>
            </w:r>
            <w:r>
              <w:rPr>
                <w:rFonts w:hint="eastAsia" w:ascii="Times New Roman" w:hAnsi="Times New Roman" w:eastAsia="仿宋_GB2312" w:cs="仿宋_GB2312"/>
                <w:color w:val="auto"/>
                <w:kern w:val="0"/>
                <w:sz w:val="21"/>
                <w:szCs w:val="21"/>
                <w:lang w:bidi="ar"/>
              </w:rPr>
              <w:t>72</w:t>
            </w:r>
            <w:r>
              <w:rPr>
                <w:rFonts w:hint="eastAsia" w:ascii="仿宋_GB2312" w:hAnsi="仿宋_GB2312" w:eastAsia="仿宋_GB2312" w:cs="仿宋_GB2312"/>
                <w:color w:val="auto"/>
                <w:kern w:val="0"/>
                <w:sz w:val="21"/>
                <w:szCs w:val="21"/>
                <w:lang w:bidi="ar"/>
              </w:rPr>
              <w:t>号）</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eastAsia="zh-CN"/>
              </w:rPr>
              <w:t>涉及能源项目核准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3</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区教育局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民办、中外合作开办中等及以下学校及其他教育机构筹设审批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区教育局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《中华人民共和国民办教育促进法》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《中华人民共和国中外合作办学条例》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《国务院关于当前发展学前教育的若干意见》（国发〔</w:t>
            </w:r>
            <w:r>
              <w:rPr>
                <w:rFonts w:hint="eastAsia" w:ascii="Times New Roman" w:hAnsi="Times New Roman" w:eastAsia="仿宋_GB2312" w:cs="仿宋_GB2312"/>
                <w:color w:val="auto"/>
                <w:kern w:val="0"/>
                <w:sz w:val="21"/>
                <w:szCs w:val="21"/>
                <w:lang w:bidi="ar"/>
              </w:rPr>
              <w:t>2010</w:t>
            </w:r>
            <w:r>
              <w:rPr>
                <w:rFonts w:hint="eastAsia" w:ascii="仿宋_GB2312" w:hAnsi="仿宋_GB2312" w:eastAsia="仿宋_GB2312" w:cs="仿宋_GB2312"/>
                <w:color w:val="auto"/>
                <w:kern w:val="0"/>
                <w:sz w:val="21"/>
                <w:szCs w:val="21"/>
                <w:lang w:bidi="ar"/>
              </w:rPr>
              <w:t>〕</w:t>
            </w:r>
            <w:r>
              <w:rPr>
                <w:rFonts w:hint="eastAsia" w:ascii="Times New Roman" w:hAnsi="Times New Roman" w:eastAsia="仿宋_GB2312" w:cs="仿宋_GB2312"/>
                <w:color w:val="auto"/>
                <w:kern w:val="0"/>
                <w:sz w:val="21"/>
                <w:szCs w:val="21"/>
                <w:lang w:bidi="ar"/>
              </w:rPr>
              <w:t>41</w:t>
            </w:r>
            <w:r>
              <w:rPr>
                <w:rFonts w:hint="eastAsia" w:ascii="仿宋_GB2312" w:hAnsi="仿宋_GB2312" w:eastAsia="仿宋_GB2312" w:cs="仿宋_GB2312"/>
                <w:color w:val="auto"/>
                <w:kern w:val="0"/>
                <w:sz w:val="21"/>
                <w:szCs w:val="21"/>
                <w:lang w:bidi="ar"/>
              </w:rPr>
              <w:t>号）</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4</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区教育局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中等及以下学校和其他教育机构设置审批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区教育局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《中华人民共和国民办教育促进法》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《中华人民共和国中外合作办学条例》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《国务院关于当前发展学前教育的若干意见》（国发〔</w:t>
            </w:r>
            <w:r>
              <w:rPr>
                <w:rFonts w:hint="eastAsia" w:ascii="Times New Roman" w:hAnsi="Times New Roman" w:eastAsia="仿宋_GB2312" w:cs="仿宋_GB2312"/>
                <w:color w:val="auto"/>
                <w:kern w:val="0"/>
                <w:sz w:val="21"/>
                <w:szCs w:val="21"/>
                <w:lang w:bidi="ar"/>
              </w:rPr>
              <w:t>2010</w:t>
            </w:r>
            <w:r>
              <w:rPr>
                <w:rFonts w:hint="eastAsia" w:ascii="仿宋_GB2312" w:hAnsi="仿宋_GB2312" w:eastAsia="仿宋_GB2312" w:cs="仿宋_GB2312"/>
                <w:color w:val="auto"/>
                <w:kern w:val="0"/>
                <w:sz w:val="21"/>
                <w:szCs w:val="21"/>
                <w:lang w:bidi="ar"/>
              </w:rPr>
              <w:t>〕</w:t>
            </w:r>
            <w:r>
              <w:rPr>
                <w:rFonts w:hint="eastAsia" w:ascii="Times New Roman" w:hAnsi="Times New Roman" w:eastAsia="仿宋_GB2312" w:cs="仿宋_GB2312"/>
                <w:color w:val="auto"/>
                <w:kern w:val="0"/>
                <w:sz w:val="21"/>
                <w:szCs w:val="21"/>
                <w:lang w:bidi="ar"/>
              </w:rPr>
              <w:t>41</w:t>
            </w:r>
            <w:r>
              <w:rPr>
                <w:rFonts w:hint="eastAsia" w:ascii="仿宋_GB2312" w:hAnsi="仿宋_GB2312" w:eastAsia="仿宋_GB2312" w:cs="仿宋_GB2312"/>
                <w:color w:val="auto"/>
                <w:kern w:val="0"/>
                <w:sz w:val="21"/>
                <w:szCs w:val="21"/>
                <w:lang w:bidi="ar"/>
              </w:rPr>
              <w:t>号）</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5</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区教育局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从事文艺、体育等专业训练的社会组织自行实施义务教育审批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区教育局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《中华人民共和国义务教育法》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6</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区教育局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校车使用许可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区政府（由区教育局承办）</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《校车安全管理条例》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7</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区教育局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教师资格认定</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区教育局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eastAsia="zh-CN" w:bidi="ar"/>
              </w:rPr>
              <w:t>《</w:t>
            </w:r>
            <w:r>
              <w:rPr>
                <w:rFonts w:hint="eastAsia" w:ascii="仿宋_GB2312" w:hAnsi="仿宋_GB2312" w:eastAsia="仿宋_GB2312" w:cs="仿宋_GB2312"/>
                <w:color w:val="auto"/>
                <w:kern w:val="0"/>
                <w:sz w:val="21"/>
                <w:szCs w:val="21"/>
                <w:lang w:bidi="ar"/>
              </w:rPr>
              <w:t>中华人民共和国教师法》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《教师资格条例》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《国家职业资格目录（</w:t>
            </w:r>
            <w:r>
              <w:rPr>
                <w:rFonts w:hint="eastAsia" w:ascii="Times New Roman" w:hAnsi="Times New Roman" w:eastAsia="仿宋_GB2312" w:cs="仿宋_GB2312"/>
                <w:color w:val="auto"/>
                <w:kern w:val="0"/>
                <w:sz w:val="21"/>
                <w:szCs w:val="21"/>
                <w:lang w:bidi="ar"/>
              </w:rPr>
              <w:t>2021</w:t>
            </w:r>
            <w:r>
              <w:rPr>
                <w:rFonts w:hint="eastAsia" w:ascii="仿宋_GB2312" w:hAnsi="仿宋_GB2312" w:eastAsia="仿宋_GB2312" w:cs="仿宋_GB2312"/>
                <w:color w:val="auto"/>
                <w:kern w:val="0"/>
                <w:sz w:val="21"/>
                <w:szCs w:val="21"/>
                <w:lang w:bidi="ar"/>
              </w:rPr>
              <w:t>年版）》</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8</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区教育局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适龄儿童、少年因身体状况需要延缓入学或者休学审批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区教育局；乡镇人民政府（街道办事处）</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《中华人民共和国义务教育法》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9</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区民宗局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宗教活动场所筹备设立审批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区民宗局（部分初审）</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《宗教事务条例》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10</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区民宗局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宗教活动场所设立、变更、</w:t>
            </w:r>
            <w:r>
              <w:rPr>
                <w:rFonts w:hint="eastAsia" w:ascii="仿宋_GB2312" w:hAnsi="仿宋_GB2312" w:eastAsia="仿宋_GB2312" w:cs="仿宋_GB2312"/>
                <w:color w:val="auto"/>
                <w:kern w:val="0"/>
                <w:sz w:val="21"/>
                <w:szCs w:val="21"/>
                <w:lang w:val="en-US" w:eastAsia="zh-CN" w:bidi="ar"/>
              </w:rPr>
              <w:t xml:space="preserve">  </w:t>
            </w:r>
            <w:r>
              <w:rPr>
                <w:rFonts w:hint="eastAsia" w:ascii="仿宋_GB2312" w:hAnsi="仿宋_GB2312" w:eastAsia="仿宋_GB2312" w:cs="仿宋_GB2312"/>
                <w:color w:val="auto"/>
                <w:kern w:val="0"/>
                <w:sz w:val="21"/>
                <w:szCs w:val="21"/>
                <w:lang w:bidi="ar"/>
              </w:rPr>
              <w:t>注销登记</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区民宗局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《宗教事务条例》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0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numPr>
                <w:ilvl w:val="0"/>
                <w:numId w:val="0"/>
              </w:numPr>
              <w:kinsoku/>
              <w:wordWrap/>
              <w:overflowPunct/>
              <w:topLinePunct w:val="0"/>
              <w:autoSpaceDE/>
              <w:autoSpaceDN/>
              <w:bidi w:val="0"/>
              <w:adjustRightInd/>
              <w:snapToGrid/>
              <w:spacing w:line="120" w:lineRule="auto"/>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11</w:t>
            </w:r>
          </w:p>
        </w:tc>
        <w:tc>
          <w:tcPr>
            <w:tcW w:w="1638"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区民宗局</w:t>
            </w:r>
          </w:p>
        </w:tc>
        <w:tc>
          <w:tcPr>
            <w:tcW w:w="27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宗教活动场所内改建或者新建建筑物许可</w:t>
            </w:r>
          </w:p>
        </w:tc>
        <w:tc>
          <w:tcPr>
            <w:tcW w:w="205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区民宗局（部分初审）</w:t>
            </w:r>
          </w:p>
        </w:tc>
        <w:tc>
          <w:tcPr>
            <w:tcW w:w="5362"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《宗教事务条例》</w:t>
            </w:r>
          </w:p>
          <w:p>
            <w:pPr>
              <w:keepNext w:val="0"/>
              <w:keepLines w:val="0"/>
              <w:pageBreakBefore w:val="0"/>
              <w:kinsoku/>
              <w:wordWrap/>
              <w:overflowPunct/>
              <w:topLinePunct w:val="0"/>
              <w:autoSpaceDE/>
              <w:autoSpaceDN/>
              <w:bidi w:val="0"/>
              <w:adjustRightInd/>
              <w:snapToGrid/>
              <w:spacing w:line="120" w:lineRule="auto"/>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《宗教事务部分行政许可项目实施办法》（国宗发〔</w:t>
            </w:r>
            <w:r>
              <w:rPr>
                <w:rFonts w:hint="eastAsia" w:ascii="Times New Roman" w:hAnsi="Times New Roman" w:eastAsia="仿宋_GB2312" w:cs="仿宋_GB2312"/>
                <w:color w:val="auto"/>
                <w:kern w:val="0"/>
                <w:sz w:val="21"/>
                <w:szCs w:val="21"/>
                <w:lang w:bidi="ar"/>
              </w:rPr>
              <w:t>2018</w:t>
            </w:r>
            <w:r>
              <w:rPr>
                <w:rFonts w:hint="eastAsia" w:ascii="仿宋_GB2312" w:hAnsi="仿宋_GB2312" w:eastAsia="仿宋_GB2312" w:cs="仿宋_GB2312"/>
                <w:color w:val="auto"/>
                <w:kern w:val="0"/>
                <w:sz w:val="21"/>
                <w:szCs w:val="21"/>
                <w:lang w:bidi="ar"/>
              </w:rPr>
              <w:t>〕</w:t>
            </w:r>
            <w:r>
              <w:rPr>
                <w:rFonts w:hint="eastAsia" w:ascii="Times New Roman" w:hAnsi="Times New Roman" w:eastAsia="仿宋_GB2312" w:cs="仿宋_GB2312"/>
                <w:color w:val="auto"/>
                <w:kern w:val="0"/>
                <w:sz w:val="21"/>
                <w:szCs w:val="21"/>
                <w:lang w:bidi="ar"/>
              </w:rPr>
              <w:t>11</w:t>
            </w:r>
            <w:r>
              <w:rPr>
                <w:rFonts w:hint="eastAsia" w:ascii="仿宋_GB2312" w:hAnsi="仿宋_GB2312" w:eastAsia="仿宋_GB2312" w:cs="仿宋_GB2312"/>
                <w:color w:val="auto"/>
                <w:kern w:val="0"/>
                <w:sz w:val="21"/>
                <w:szCs w:val="21"/>
                <w:lang w:bidi="ar"/>
              </w:rPr>
              <w:t>号）</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both"/>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numPr>
                <w:ilvl w:val="0"/>
                <w:numId w:val="0"/>
              </w:numPr>
              <w:kinsoku/>
              <w:wordWrap/>
              <w:overflowPunct/>
              <w:topLinePunct w:val="0"/>
              <w:autoSpaceDE/>
              <w:autoSpaceDN/>
              <w:bidi w:val="0"/>
              <w:adjustRightInd/>
              <w:snapToGrid/>
              <w:spacing w:line="120" w:lineRule="auto"/>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12</w:t>
            </w:r>
          </w:p>
        </w:tc>
        <w:tc>
          <w:tcPr>
            <w:tcW w:w="1638"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区民宗局</w:t>
            </w:r>
          </w:p>
        </w:tc>
        <w:tc>
          <w:tcPr>
            <w:tcW w:w="27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宗教临时活动地点审批</w:t>
            </w:r>
          </w:p>
        </w:tc>
        <w:tc>
          <w:tcPr>
            <w:tcW w:w="205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区民宗局</w:t>
            </w:r>
          </w:p>
        </w:tc>
        <w:tc>
          <w:tcPr>
            <w:tcW w:w="5362"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《宗教事务条例》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numPr>
                <w:ilvl w:val="0"/>
                <w:numId w:val="0"/>
              </w:numPr>
              <w:kinsoku/>
              <w:wordWrap/>
              <w:overflowPunct/>
              <w:topLinePunct w:val="0"/>
              <w:autoSpaceDE/>
              <w:autoSpaceDN/>
              <w:bidi w:val="0"/>
              <w:adjustRightInd/>
              <w:snapToGrid/>
              <w:spacing w:line="120" w:lineRule="auto"/>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13</w:t>
            </w:r>
          </w:p>
        </w:tc>
        <w:tc>
          <w:tcPr>
            <w:tcW w:w="1638"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27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民用枪支及枪支主要零部件、弹药配置许可</w:t>
            </w:r>
          </w:p>
        </w:tc>
        <w:tc>
          <w:tcPr>
            <w:tcW w:w="205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5362"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《中华人民共和国枪支管理法》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14</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举行集会游行示威许可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《中华人民共和国集会游行示威法》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《中华人民共和国集会游行示威法实施条例》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15</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大型群众性活动安全许可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《中华人民共和国消防法》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《大型群众性活动安全管理条例》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16</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公章刻制业特种行业许可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spacing w:val="-11"/>
                <w:kern w:val="0"/>
                <w:sz w:val="21"/>
                <w:szCs w:val="21"/>
                <w:lang w:eastAsia="zh-CN" w:bidi="ar"/>
              </w:rPr>
            </w:pPr>
            <w:r>
              <w:rPr>
                <w:rFonts w:hint="eastAsia" w:ascii="仿宋_GB2312" w:hAnsi="仿宋_GB2312" w:eastAsia="仿宋_GB2312" w:cs="仿宋_GB2312"/>
                <w:color w:val="auto"/>
                <w:spacing w:val="-11"/>
                <w:kern w:val="0"/>
                <w:sz w:val="21"/>
                <w:szCs w:val="21"/>
                <w:lang w:bidi="ar"/>
              </w:rPr>
              <w:t>《印铸刻字业暂行管理规则》</w:t>
            </w:r>
          </w:p>
          <w:p>
            <w:pPr>
              <w:jc w:val="center"/>
              <w:rPr>
                <w:rFonts w:hint="eastAsia" w:ascii="仿宋_GB2312" w:hAnsi="仿宋_GB2312" w:eastAsia="仿宋_GB2312" w:cs="仿宋_GB2312"/>
                <w:color w:val="auto"/>
                <w:spacing w:val="-11"/>
                <w:kern w:val="0"/>
                <w:sz w:val="21"/>
                <w:szCs w:val="21"/>
                <w:lang w:eastAsia="zh-CN" w:bidi="ar"/>
              </w:rPr>
            </w:pPr>
            <w:r>
              <w:rPr>
                <w:rFonts w:hint="eastAsia" w:ascii="仿宋_GB2312" w:hAnsi="仿宋_GB2312" w:eastAsia="仿宋_GB2312" w:cs="仿宋_GB2312"/>
                <w:color w:val="auto"/>
                <w:spacing w:val="-11"/>
                <w:kern w:val="0"/>
                <w:sz w:val="21"/>
                <w:szCs w:val="21"/>
                <w:lang w:bidi="ar"/>
              </w:rPr>
              <w:t>《国务院对确需保留的行政审批项目设定行政许可的决定》</w:t>
            </w:r>
          </w:p>
          <w:p>
            <w:pPr>
              <w:jc w:val="center"/>
              <w:rPr>
                <w:rFonts w:hint="eastAsia" w:ascii="仿宋_GB2312" w:hAnsi="仿宋_GB2312" w:eastAsia="仿宋_GB2312" w:cs="仿宋_GB2312"/>
                <w:color w:val="auto"/>
                <w:spacing w:val="-11"/>
                <w:kern w:val="0"/>
                <w:sz w:val="21"/>
                <w:szCs w:val="21"/>
                <w:lang w:val="en-US" w:eastAsia="zh-CN" w:bidi="ar"/>
              </w:rPr>
            </w:pPr>
            <w:r>
              <w:rPr>
                <w:rFonts w:hint="eastAsia" w:ascii="仿宋_GB2312" w:hAnsi="仿宋_GB2312" w:eastAsia="仿宋_GB2312" w:cs="仿宋_GB2312"/>
                <w:color w:val="auto"/>
                <w:spacing w:val="-11"/>
                <w:kern w:val="0"/>
                <w:sz w:val="21"/>
                <w:szCs w:val="21"/>
                <w:lang w:bidi="ar"/>
              </w:rPr>
              <w:t>《公安部关于深化娱乐服务场所和特种行业治安管理改革进一步依法加强事中事后监管的工作意见》（公治〔2017〕529号）</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17</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旅馆业特种行业许可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spacing w:val="-11"/>
                <w:kern w:val="0"/>
                <w:sz w:val="21"/>
                <w:szCs w:val="21"/>
                <w:lang w:val="en-US" w:eastAsia="zh-CN" w:bidi="ar"/>
              </w:rPr>
            </w:pPr>
            <w:r>
              <w:rPr>
                <w:rFonts w:hint="eastAsia" w:ascii="仿宋_GB2312" w:hAnsi="仿宋_GB2312" w:eastAsia="仿宋_GB2312" w:cs="仿宋_GB2312"/>
                <w:color w:val="auto"/>
                <w:spacing w:val="-11"/>
                <w:kern w:val="0"/>
                <w:sz w:val="21"/>
                <w:szCs w:val="21"/>
                <w:lang w:val="en-US" w:eastAsia="zh-CN" w:bidi="ar"/>
              </w:rPr>
              <w:t>区公安分局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spacing w:val="-11"/>
                <w:kern w:val="0"/>
                <w:sz w:val="21"/>
                <w:szCs w:val="21"/>
                <w:lang w:eastAsia="zh-CN" w:bidi="ar"/>
              </w:rPr>
            </w:pPr>
            <w:r>
              <w:rPr>
                <w:rFonts w:hint="eastAsia" w:ascii="仿宋_GB2312" w:hAnsi="仿宋_GB2312" w:eastAsia="仿宋_GB2312" w:cs="仿宋_GB2312"/>
                <w:color w:val="auto"/>
                <w:spacing w:val="-11"/>
                <w:kern w:val="0"/>
                <w:sz w:val="21"/>
                <w:szCs w:val="21"/>
                <w:lang w:bidi="ar"/>
              </w:rPr>
              <w:t>《旅馆业治安管理办法》</w:t>
            </w:r>
          </w:p>
          <w:p>
            <w:pPr>
              <w:jc w:val="center"/>
              <w:rPr>
                <w:rFonts w:hint="eastAsia" w:ascii="仿宋_GB2312" w:hAnsi="仿宋_GB2312" w:eastAsia="仿宋_GB2312" w:cs="仿宋_GB2312"/>
                <w:color w:val="auto"/>
                <w:spacing w:val="-11"/>
                <w:kern w:val="0"/>
                <w:sz w:val="21"/>
                <w:szCs w:val="21"/>
                <w:lang w:eastAsia="zh-CN" w:bidi="ar"/>
              </w:rPr>
            </w:pPr>
            <w:r>
              <w:rPr>
                <w:rFonts w:hint="eastAsia" w:ascii="仿宋_GB2312" w:hAnsi="仿宋_GB2312" w:eastAsia="仿宋_GB2312" w:cs="仿宋_GB2312"/>
                <w:color w:val="auto"/>
                <w:spacing w:val="-11"/>
                <w:kern w:val="0"/>
                <w:sz w:val="21"/>
                <w:szCs w:val="21"/>
                <w:lang w:bidi="ar"/>
              </w:rPr>
              <w:t>《国务院对确需保留的行政审批项目设定行政许可的决定》</w:t>
            </w:r>
          </w:p>
          <w:p>
            <w:pPr>
              <w:jc w:val="center"/>
              <w:rPr>
                <w:rFonts w:hint="eastAsia" w:ascii="仿宋_GB2312" w:hAnsi="仿宋_GB2312" w:eastAsia="仿宋_GB2312" w:cs="仿宋_GB2312"/>
                <w:color w:val="auto"/>
                <w:spacing w:val="-11"/>
                <w:kern w:val="0"/>
                <w:sz w:val="21"/>
                <w:szCs w:val="21"/>
                <w:lang w:val="en-US" w:eastAsia="zh-CN" w:bidi="ar"/>
              </w:rPr>
            </w:pPr>
            <w:r>
              <w:rPr>
                <w:rFonts w:hint="eastAsia" w:ascii="仿宋_GB2312" w:hAnsi="仿宋_GB2312" w:eastAsia="仿宋_GB2312" w:cs="仿宋_GB2312"/>
                <w:color w:val="auto"/>
                <w:spacing w:val="-11"/>
                <w:kern w:val="0"/>
                <w:sz w:val="21"/>
                <w:szCs w:val="21"/>
                <w:lang w:bidi="ar"/>
              </w:rPr>
              <w:t>《公安部关于深化娱乐服务场所和特种行业治安管理改革进一步依法加强事中事后监管的工作意见》（公治〔2017〕529号）</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18</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互联网上网服务营业场所</w:t>
            </w:r>
            <w:r>
              <w:rPr>
                <w:rFonts w:hint="eastAsia" w:ascii="仿宋_GB2312" w:hAnsi="仿宋_GB2312" w:eastAsia="仿宋_GB2312" w:cs="仿宋_GB2312"/>
                <w:color w:val="auto"/>
                <w:kern w:val="0"/>
                <w:sz w:val="21"/>
                <w:szCs w:val="21"/>
                <w:lang w:val="en-US" w:eastAsia="zh-CN" w:bidi="ar"/>
              </w:rPr>
              <w:t xml:space="preserve">  </w:t>
            </w:r>
            <w:r>
              <w:rPr>
                <w:rFonts w:hint="eastAsia" w:ascii="仿宋_GB2312" w:hAnsi="仿宋_GB2312" w:eastAsia="仿宋_GB2312" w:cs="仿宋_GB2312"/>
                <w:color w:val="auto"/>
                <w:kern w:val="0"/>
                <w:sz w:val="21"/>
                <w:szCs w:val="21"/>
                <w:lang w:bidi="ar"/>
              </w:rPr>
              <w:t>信息网络安全审核</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《互联网上网服务营业场所管理条例》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19</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举办焰火晚会及其他大型</w:t>
            </w:r>
            <w:r>
              <w:rPr>
                <w:rFonts w:hint="eastAsia" w:ascii="仿宋_GB2312" w:hAnsi="仿宋_GB2312" w:eastAsia="仿宋_GB2312" w:cs="仿宋_GB2312"/>
                <w:color w:val="auto"/>
                <w:kern w:val="0"/>
                <w:sz w:val="21"/>
                <w:szCs w:val="21"/>
                <w:lang w:val="en-US" w:eastAsia="zh-CN" w:bidi="ar"/>
              </w:rPr>
              <w:t xml:space="preserve">  </w:t>
            </w:r>
            <w:r>
              <w:rPr>
                <w:rFonts w:hint="eastAsia" w:ascii="仿宋_GB2312" w:hAnsi="仿宋_GB2312" w:eastAsia="仿宋_GB2312" w:cs="仿宋_GB2312"/>
                <w:color w:val="auto"/>
                <w:kern w:val="0"/>
                <w:sz w:val="21"/>
                <w:szCs w:val="21"/>
                <w:lang w:bidi="ar"/>
              </w:rPr>
              <w:t>焰火燃放活动许可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《烟花爆竹安全管理条例》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《公安部办公厅关于贯彻执行〈大型焰火燃放作业人员资格条件及管理〉和〈大型焰火燃放作业单位资质条件及管理〉有关事项的通知》（公治〔2010〕592号）</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20</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烟花爆竹道路运输许可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区公安分局（运达地或者启运地）</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《烟花爆竹安全管理条例》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《关于优化烟花爆竹道路运输许可审批进一步深化烟花爆竹“放管服”改革工作的通知》（公治安明发〔</w:t>
            </w:r>
            <w:r>
              <w:rPr>
                <w:rFonts w:hint="eastAsia" w:ascii="Times New Roman" w:hAnsi="Times New Roman" w:eastAsia="仿宋_GB2312" w:cs="仿宋_GB2312"/>
                <w:color w:val="auto"/>
                <w:kern w:val="0"/>
                <w:sz w:val="21"/>
                <w:szCs w:val="21"/>
                <w:lang w:bidi="ar"/>
              </w:rPr>
              <w:t>2019</w:t>
            </w:r>
            <w:r>
              <w:rPr>
                <w:rFonts w:hint="eastAsia" w:ascii="仿宋_GB2312" w:hAnsi="仿宋_GB2312" w:eastAsia="仿宋_GB2312" w:cs="仿宋_GB2312"/>
                <w:color w:val="auto"/>
                <w:kern w:val="0"/>
                <w:sz w:val="21"/>
                <w:szCs w:val="21"/>
                <w:lang w:bidi="ar"/>
              </w:rPr>
              <w:t>〕</w:t>
            </w:r>
            <w:r>
              <w:rPr>
                <w:rFonts w:hint="eastAsia" w:ascii="Times New Roman" w:hAnsi="Times New Roman" w:eastAsia="仿宋_GB2312" w:cs="仿宋_GB2312"/>
                <w:color w:val="auto"/>
                <w:kern w:val="0"/>
                <w:sz w:val="21"/>
                <w:szCs w:val="21"/>
                <w:lang w:bidi="ar"/>
              </w:rPr>
              <w:t>218</w:t>
            </w:r>
            <w:r>
              <w:rPr>
                <w:rFonts w:hint="eastAsia" w:ascii="仿宋_GB2312" w:hAnsi="仿宋_GB2312" w:eastAsia="仿宋_GB2312" w:cs="仿宋_GB2312"/>
                <w:color w:val="auto"/>
                <w:kern w:val="0"/>
                <w:sz w:val="21"/>
                <w:szCs w:val="21"/>
                <w:lang w:bidi="ar"/>
              </w:rPr>
              <w:t>号）</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21</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民用爆炸物品购买许可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《民用爆炸物品安全管理条例》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22</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民用爆炸物品运输许可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区公安分局（运达地或者启运地）</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民用爆炸物品安全管理条例》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23</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剧毒化学品道路运输</w:t>
            </w:r>
            <w:r>
              <w:rPr>
                <w:rFonts w:hint="eastAsia" w:ascii="仿宋_GB2312" w:hAnsi="仿宋_GB2312" w:eastAsia="仿宋_GB2312" w:cs="仿宋_GB2312"/>
                <w:color w:val="auto"/>
                <w:kern w:val="0"/>
                <w:sz w:val="21"/>
                <w:szCs w:val="21"/>
                <w:lang w:val="en-US" w:eastAsia="zh-CN" w:bidi="ar"/>
              </w:rPr>
              <w:t xml:space="preserve">      </w:t>
            </w:r>
            <w:r>
              <w:rPr>
                <w:rFonts w:hint="eastAsia" w:ascii="仿宋_GB2312" w:hAnsi="仿宋_GB2312" w:eastAsia="仿宋_GB2312" w:cs="仿宋_GB2312"/>
                <w:color w:val="auto"/>
                <w:kern w:val="0"/>
                <w:sz w:val="21"/>
                <w:szCs w:val="21"/>
                <w:lang w:bidi="ar"/>
              </w:rPr>
              <w:t>通行许可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《危险化学品安全管理条例》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w:t>
            </w:r>
            <w:r>
              <w:rPr>
                <w:rFonts w:hint="eastAsia" w:ascii="仿宋_GB2312" w:hAnsi="仿宋_GB2312" w:eastAsia="仿宋_GB2312" w:cs="仿宋_GB2312"/>
                <w:color w:val="auto"/>
                <w:kern w:val="0"/>
                <w:sz w:val="21"/>
                <w:szCs w:val="21"/>
                <w:lang w:eastAsia="zh-CN" w:bidi="ar"/>
              </w:rPr>
              <w:t>剧毒</w:t>
            </w:r>
            <w:r>
              <w:rPr>
                <w:rFonts w:hint="eastAsia" w:ascii="仿宋_GB2312" w:hAnsi="仿宋_GB2312" w:eastAsia="仿宋_GB2312" w:cs="仿宋_GB2312"/>
                <w:color w:val="auto"/>
                <w:kern w:val="0"/>
                <w:sz w:val="21"/>
                <w:szCs w:val="21"/>
                <w:lang w:bidi="ar"/>
              </w:rPr>
              <w:t>化学品</w:t>
            </w:r>
            <w:r>
              <w:rPr>
                <w:rFonts w:hint="eastAsia" w:ascii="仿宋_GB2312" w:hAnsi="仿宋_GB2312" w:eastAsia="仿宋_GB2312" w:cs="仿宋_GB2312"/>
                <w:color w:val="auto"/>
                <w:kern w:val="0"/>
                <w:sz w:val="21"/>
                <w:szCs w:val="21"/>
                <w:lang w:eastAsia="zh-CN" w:bidi="ar"/>
              </w:rPr>
              <w:t>购买和公路运输许可证件管理办法</w:t>
            </w:r>
            <w:r>
              <w:rPr>
                <w:rFonts w:hint="eastAsia" w:ascii="仿宋_GB2312" w:hAnsi="仿宋_GB2312" w:eastAsia="仿宋_GB2312" w:cs="仿宋_GB2312"/>
                <w:color w:val="auto"/>
                <w:kern w:val="0"/>
                <w:sz w:val="21"/>
                <w:szCs w:val="21"/>
                <w:lang w:bidi="ar"/>
              </w:rPr>
              <w:t>》</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24</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放射性物品道路运输许可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《中华人民共和国核安全法》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《放射性物品运输安全管理条例》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25</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运输危险化学品的车辆进入危险化学品运输车辆限制通行区域审批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《危险化学品安全管理条例》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26</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易制毒化学品购买许可（除第一类中的药品类易制毒化学品外）</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《中华人民共和国禁毒法》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《易制毒化学品管理条例》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27</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易制毒化学品运输许可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《中华人民共和国禁毒法》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《易制毒化学品管理条例》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28</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金融机构营业场所和金库安全防范设施建设方案审批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spacing w:val="-6"/>
                <w:kern w:val="0"/>
                <w:sz w:val="21"/>
                <w:szCs w:val="21"/>
                <w:lang w:eastAsia="zh-CN" w:bidi="ar"/>
              </w:rPr>
            </w:pPr>
            <w:r>
              <w:rPr>
                <w:rFonts w:hint="eastAsia" w:ascii="仿宋_GB2312" w:hAnsi="仿宋_GB2312" w:eastAsia="仿宋_GB2312" w:cs="仿宋_GB2312"/>
                <w:color w:val="auto"/>
                <w:spacing w:val="-6"/>
                <w:kern w:val="0"/>
                <w:sz w:val="21"/>
                <w:szCs w:val="21"/>
                <w:lang w:bidi="ar"/>
              </w:rPr>
              <w:t>《国务院对确需保留的行政审批项目设定行政许可的决定》</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spacing w:val="-6"/>
                <w:kern w:val="0"/>
                <w:sz w:val="21"/>
                <w:szCs w:val="21"/>
                <w:lang w:bidi="ar"/>
              </w:rPr>
              <w:t>《金融机构营业场所和金库安全防范设施建设许可实施办法》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29</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金融机构营业场所和金库安全防范设施建设工程验收</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spacing w:val="-6"/>
                <w:kern w:val="0"/>
                <w:sz w:val="21"/>
                <w:szCs w:val="21"/>
                <w:lang w:eastAsia="zh-CN" w:bidi="ar"/>
              </w:rPr>
            </w:pPr>
            <w:r>
              <w:rPr>
                <w:rFonts w:hint="eastAsia" w:ascii="仿宋_GB2312" w:hAnsi="仿宋_GB2312" w:eastAsia="仿宋_GB2312" w:cs="仿宋_GB2312"/>
                <w:color w:val="auto"/>
                <w:spacing w:val="-6"/>
                <w:kern w:val="0"/>
                <w:sz w:val="21"/>
                <w:szCs w:val="21"/>
                <w:lang w:bidi="ar"/>
              </w:rPr>
              <w:t>《国务院对确需保留的行政审批项目设定行政许可的决定》</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spacing w:val="-6"/>
                <w:kern w:val="0"/>
                <w:sz w:val="21"/>
                <w:szCs w:val="21"/>
                <w:lang w:bidi="ar"/>
              </w:rPr>
              <w:t>《金融机构营业场所和金库安全防范设施建设许可实施办法》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30</w:t>
            </w:r>
          </w:p>
        </w:tc>
        <w:tc>
          <w:tcPr>
            <w:tcW w:w="1638"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27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户口迁移审批</w:t>
            </w:r>
          </w:p>
        </w:tc>
        <w:tc>
          <w:tcPr>
            <w:tcW w:w="205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区公安分局</w:t>
            </w:r>
          </w:p>
        </w:tc>
        <w:tc>
          <w:tcPr>
            <w:tcW w:w="5362"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《中华人民共和国户口登记条例》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31</w:t>
            </w:r>
          </w:p>
        </w:tc>
        <w:tc>
          <w:tcPr>
            <w:tcW w:w="1638"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2"/>
                <w:sz w:val="21"/>
                <w:szCs w:val="21"/>
                <w:u w:val="none"/>
                <w:lang w:val="en-US" w:eastAsia="zh-CN" w:bidi="ar-SA"/>
              </w:rPr>
              <w:t>区交警二大队</w:t>
            </w:r>
          </w:p>
        </w:tc>
        <w:tc>
          <w:tcPr>
            <w:tcW w:w="27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机动车登记</w:t>
            </w:r>
          </w:p>
        </w:tc>
        <w:tc>
          <w:tcPr>
            <w:tcW w:w="205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2"/>
                <w:sz w:val="21"/>
                <w:szCs w:val="21"/>
                <w:u w:val="none"/>
                <w:lang w:val="en-US" w:eastAsia="zh-CN" w:bidi="ar-SA"/>
              </w:rPr>
              <w:t>区交警二大队</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eastAsia="zh-CN" w:bidi="ar"/>
              </w:rPr>
              <w:t>《</w:t>
            </w:r>
            <w:r>
              <w:rPr>
                <w:rFonts w:hint="eastAsia" w:ascii="仿宋_GB2312" w:hAnsi="仿宋_GB2312" w:eastAsia="仿宋_GB2312" w:cs="仿宋_GB2312"/>
                <w:color w:val="auto"/>
                <w:kern w:val="0"/>
                <w:sz w:val="21"/>
                <w:szCs w:val="21"/>
                <w:lang w:bidi="ar"/>
              </w:rPr>
              <w:t>中华人民共和国道路交通安全法》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《中华人民共和国道路交通安全法</w:t>
            </w:r>
            <w:r>
              <w:rPr>
                <w:rFonts w:hint="eastAsia" w:ascii="仿宋_GB2312" w:hAnsi="仿宋_GB2312" w:eastAsia="仿宋_GB2312" w:cs="仿宋_GB2312"/>
                <w:color w:val="auto"/>
                <w:kern w:val="0"/>
                <w:sz w:val="21"/>
                <w:szCs w:val="21"/>
                <w:lang w:eastAsia="zh-CN" w:bidi="ar"/>
              </w:rPr>
              <w:t>实施条例</w:t>
            </w:r>
            <w:r>
              <w:rPr>
                <w:rFonts w:hint="eastAsia" w:ascii="仿宋_GB2312" w:hAnsi="仿宋_GB2312" w:eastAsia="仿宋_GB2312" w:cs="仿宋_GB2312"/>
                <w:color w:val="auto"/>
                <w:kern w:val="0"/>
                <w:sz w:val="21"/>
                <w:szCs w:val="21"/>
                <w:lang w:bidi="ar"/>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w:t>
            </w:r>
            <w:r>
              <w:rPr>
                <w:rFonts w:hint="eastAsia" w:ascii="仿宋_GB2312" w:hAnsi="仿宋_GB2312" w:eastAsia="仿宋_GB2312" w:cs="仿宋_GB2312"/>
                <w:color w:val="auto"/>
                <w:kern w:val="0"/>
                <w:sz w:val="21"/>
                <w:szCs w:val="21"/>
                <w:lang w:eastAsia="zh-CN" w:bidi="ar"/>
              </w:rPr>
              <w:t>机动车登记规定</w:t>
            </w:r>
            <w:r>
              <w:rPr>
                <w:rFonts w:hint="eastAsia" w:ascii="仿宋_GB2312" w:hAnsi="仿宋_GB2312" w:eastAsia="仿宋_GB2312" w:cs="仿宋_GB2312"/>
                <w:color w:val="auto"/>
                <w:kern w:val="0"/>
                <w:sz w:val="21"/>
                <w:szCs w:val="21"/>
                <w:lang w:bidi="ar"/>
              </w:rPr>
              <w:t>》</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0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32</w:t>
            </w:r>
          </w:p>
        </w:tc>
        <w:tc>
          <w:tcPr>
            <w:tcW w:w="1638"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2"/>
                <w:sz w:val="21"/>
                <w:szCs w:val="21"/>
                <w:u w:val="none"/>
                <w:lang w:val="en-US" w:eastAsia="zh-CN" w:bidi="ar-SA"/>
              </w:rPr>
              <w:t>区交警二大队</w:t>
            </w:r>
          </w:p>
        </w:tc>
        <w:tc>
          <w:tcPr>
            <w:tcW w:w="27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机动车临时通行牌证核发</w:t>
            </w:r>
          </w:p>
        </w:tc>
        <w:tc>
          <w:tcPr>
            <w:tcW w:w="205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2"/>
                <w:sz w:val="21"/>
                <w:szCs w:val="21"/>
                <w:u w:val="none"/>
                <w:lang w:val="en-US" w:eastAsia="zh-CN" w:bidi="ar-SA"/>
              </w:rPr>
              <w:t>区交警二大队</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eastAsia="zh-CN" w:bidi="ar"/>
              </w:rPr>
              <w:t>《</w:t>
            </w:r>
            <w:r>
              <w:rPr>
                <w:rFonts w:hint="eastAsia" w:ascii="仿宋_GB2312" w:hAnsi="仿宋_GB2312" w:eastAsia="仿宋_GB2312" w:cs="仿宋_GB2312"/>
                <w:color w:val="auto"/>
                <w:kern w:val="0"/>
                <w:sz w:val="21"/>
                <w:szCs w:val="21"/>
                <w:lang w:bidi="ar"/>
              </w:rPr>
              <w:t>中华人民共和国道路交通安全法》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《中华人民共和国道路交通安全法</w:t>
            </w:r>
            <w:r>
              <w:rPr>
                <w:rFonts w:hint="eastAsia" w:ascii="仿宋_GB2312" w:hAnsi="仿宋_GB2312" w:eastAsia="仿宋_GB2312" w:cs="仿宋_GB2312"/>
                <w:color w:val="auto"/>
                <w:kern w:val="0"/>
                <w:sz w:val="21"/>
                <w:szCs w:val="21"/>
                <w:lang w:eastAsia="zh-CN" w:bidi="ar"/>
              </w:rPr>
              <w:t>实施条例</w:t>
            </w:r>
            <w:r>
              <w:rPr>
                <w:rFonts w:hint="eastAsia" w:ascii="仿宋_GB2312" w:hAnsi="仿宋_GB2312" w:eastAsia="仿宋_GB2312" w:cs="仿宋_GB2312"/>
                <w:color w:val="auto"/>
                <w:kern w:val="0"/>
                <w:sz w:val="21"/>
                <w:szCs w:val="21"/>
                <w:lang w:bidi="ar"/>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w:t>
            </w:r>
            <w:r>
              <w:rPr>
                <w:rFonts w:hint="eastAsia" w:ascii="仿宋_GB2312" w:hAnsi="仿宋_GB2312" w:eastAsia="仿宋_GB2312" w:cs="仿宋_GB2312"/>
                <w:color w:val="auto"/>
                <w:kern w:val="0"/>
                <w:sz w:val="21"/>
                <w:szCs w:val="21"/>
                <w:lang w:eastAsia="zh-CN" w:bidi="ar"/>
              </w:rPr>
              <w:t>机动车登记规定</w:t>
            </w:r>
            <w:r>
              <w:rPr>
                <w:rFonts w:hint="eastAsia" w:ascii="仿宋_GB2312" w:hAnsi="仿宋_GB2312" w:eastAsia="仿宋_GB2312" w:cs="仿宋_GB2312"/>
                <w:color w:val="auto"/>
                <w:kern w:val="0"/>
                <w:sz w:val="21"/>
                <w:szCs w:val="21"/>
                <w:lang w:bidi="ar"/>
              </w:rPr>
              <w:t>》</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0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33</w:t>
            </w:r>
          </w:p>
        </w:tc>
        <w:tc>
          <w:tcPr>
            <w:tcW w:w="1638"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2"/>
                <w:sz w:val="21"/>
                <w:szCs w:val="21"/>
                <w:u w:val="none"/>
                <w:lang w:val="en-US" w:eastAsia="zh-CN" w:bidi="ar-SA"/>
              </w:rPr>
              <w:t>区交警二大队</w:t>
            </w:r>
          </w:p>
        </w:tc>
        <w:tc>
          <w:tcPr>
            <w:tcW w:w="27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机动车检验合格标志核发</w:t>
            </w:r>
          </w:p>
        </w:tc>
        <w:tc>
          <w:tcPr>
            <w:tcW w:w="205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2"/>
                <w:sz w:val="21"/>
                <w:szCs w:val="21"/>
                <w:u w:val="none"/>
                <w:lang w:val="en-US" w:eastAsia="zh-CN" w:bidi="ar-SA"/>
              </w:rPr>
              <w:t>区交警二大队</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eastAsia="zh-CN" w:bidi="ar"/>
              </w:rPr>
              <w:t>《</w:t>
            </w:r>
            <w:r>
              <w:rPr>
                <w:rFonts w:hint="eastAsia" w:ascii="仿宋_GB2312" w:hAnsi="仿宋_GB2312" w:eastAsia="仿宋_GB2312" w:cs="仿宋_GB2312"/>
                <w:color w:val="auto"/>
                <w:kern w:val="0"/>
                <w:sz w:val="21"/>
                <w:szCs w:val="21"/>
                <w:lang w:bidi="ar"/>
              </w:rPr>
              <w:t>中华人民共和国道路交通安全法》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《中华人民共和国道路交通安全法</w:t>
            </w:r>
            <w:r>
              <w:rPr>
                <w:rFonts w:hint="eastAsia" w:ascii="仿宋_GB2312" w:hAnsi="仿宋_GB2312" w:eastAsia="仿宋_GB2312" w:cs="仿宋_GB2312"/>
                <w:color w:val="auto"/>
                <w:kern w:val="0"/>
                <w:sz w:val="21"/>
                <w:szCs w:val="21"/>
                <w:lang w:eastAsia="zh-CN" w:bidi="ar"/>
              </w:rPr>
              <w:t>实施条例</w:t>
            </w:r>
            <w:r>
              <w:rPr>
                <w:rFonts w:hint="eastAsia" w:ascii="仿宋_GB2312" w:hAnsi="仿宋_GB2312" w:eastAsia="仿宋_GB2312" w:cs="仿宋_GB2312"/>
                <w:color w:val="auto"/>
                <w:kern w:val="0"/>
                <w:sz w:val="21"/>
                <w:szCs w:val="21"/>
                <w:lang w:bidi="ar"/>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w:t>
            </w:r>
            <w:r>
              <w:rPr>
                <w:rFonts w:hint="eastAsia" w:ascii="仿宋_GB2312" w:hAnsi="仿宋_GB2312" w:eastAsia="仿宋_GB2312" w:cs="仿宋_GB2312"/>
                <w:color w:val="auto"/>
                <w:kern w:val="0"/>
                <w:sz w:val="21"/>
                <w:szCs w:val="21"/>
                <w:lang w:eastAsia="zh-CN" w:bidi="ar"/>
              </w:rPr>
              <w:t>机动车登记规定</w:t>
            </w:r>
            <w:r>
              <w:rPr>
                <w:rFonts w:hint="eastAsia" w:ascii="仿宋_GB2312" w:hAnsi="仿宋_GB2312" w:eastAsia="仿宋_GB2312" w:cs="仿宋_GB2312"/>
                <w:color w:val="auto"/>
                <w:kern w:val="0"/>
                <w:sz w:val="21"/>
                <w:szCs w:val="21"/>
                <w:lang w:bidi="ar"/>
              </w:rPr>
              <w:t>》</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0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34</w:t>
            </w:r>
          </w:p>
        </w:tc>
        <w:tc>
          <w:tcPr>
            <w:tcW w:w="1638"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2"/>
                <w:sz w:val="21"/>
                <w:szCs w:val="21"/>
                <w:u w:val="none"/>
                <w:lang w:val="en-US" w:eastAsia="zh-CN" w:bidi="ar-SA"/>
              </w:rPr>
              <w:t>区交警二大队</w:t>
            </w:r>
          </w:p>
        </w:tc>
        <w:tc>
          <w:tcPr>
            <w:tcW w:w="27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机动车驾驶证核发、审验</w:t>
            </w:r>
          </w:p>
        </w:tc>
        <w:tc>
          <w:tcPr>
            <w:tcW w:w="205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2"/>
                <w:sz w:val="21"/>
                <w:szCs w:val="21"/>
                <w:u w:val="none"/>
                <w:lang w:val="en-US" w:eastAsia="zh-CN" w:bidi="ar-SA"/>
              </w:rPr>
              <w:t>区交警二大队</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eastAsia="zh-CN" w:bidi="ar"/>
              </w:rPr>
              <w:t>《</w:t>
            </w:r>
            <w:r>
              <w:rPr>
                <w:rFonts w:hint="eastAsia" w:ascii="仿宋_GB2312" w:hAnsi="仿宋_GB2312" w:eastAsia="仿宋_GB2312" w:cs="仿宋_GB2312"/>
                <w:color w:val="auto"/>
                <w:kern w:val="0"/>
                <w:sz w:val="21"/>
                <w:szCs w:val="21"/>
                <w:lang w:bidi="ar"/>
              </w:rPr>
              <w:t>中华人民共和国道路交通安全法》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《中华人民共和国道路交通安全法</w:t>
            </w:r>
            <w:r>
              <w:rPr>
                <w:rFonts w:hint="eastAsia" w:ascii="仿宋_GB2312" w:hAnsi="仿宋_GB2312" w:eastAsia="仿宋_GB2312" w:cs="仿宋_GB2312"/>
                <w:color w:val="auto"/>
                <w:kern w:val="0"/>
                <w:sz w:val="21"/>
                <w:szCs w:val="21"/>
                <w:lang w:eastAsia="zh-CN" w:bidi="ar"/>
              </w:rPr>
              <w:t>实施条例</w:t>
            </w:r>
            <w:r>
              <w:rPr>
                <w:rFonts w:hint="eastAsia" w:ascii="仿宋_GB2312" w:hAnsi="仿宋_GB2312" w:eastAsia="仿宋_GB2312" w:cs="仿宋_GB2312"/>
                <w:color w:val="auto"/>
                <w:kern w:val="0"/>
                <w:sz w:val="21"/>
                <w:szCs w:val="21"/>
                <w:lang w:bidi="ar"/>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w:t>
            </w:r>
            <w:r>
              <w:rPr>
                <w:rFonts w:hint="eastAsia" w:ascii="仿宋_GB2312" w:hAnsi="仿宋_GB2312" w:eastAsia="仿宋_GB2312" w:cs="仿宋_GB2312"/>
                <w:color w:val="auto"/>
                <w:kern w:val="0"/>
                <w:sz w:val="21"/>
                <w:szCs w:val="21"/>
                <w:lang w:eastAsia="zh-CN" w:bidi="ar"/>
              </w:rPr>
              <w:t>机动车登记规定</w:t>
            </w:r>
            <w:r>
              <w:rPr>
                <w:rFonts w:hint="eastAsia" w:ascii="仿宋_GB2312" w:hAnsi="仿宋_GB2312" w:eastAsia="仿宋_GB2312" w:cs="仿宋_GB2312"/>
                <w:color w:val="auto"/>
                <w:kern w:val="0"/>
                <w:sz w:val="21"/>
                <w:szCs w:val="21"/>
                <w:lang w:bidi="ar"/>
              </w:rPr>
              <w:t>》</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35</w:t>
            </w:r>
          </w:p>
        </w:tc>
        <w:tc>
          <w:tcPr>
            <w:tcW w:w="1638"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2"/>
                <w:sz w:val="21"/>
                <w:szCs w:val="21"/>
                <w:u w:val="none"/>
                <w:lang w:val="en-US" w:eastAsia="zh-CN" w:bidi="ar-SA"/>
              </w:rPr>
              <w:t>区交警二大队</w:t>
            </w:r>
          </w:p>
        </w:tc>
        <w:tc>
          <w:tcPr>
            <w:tcW w:w="27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非机动车登记</w:t>
            </w:r>
          </w:p>
        </w:tc>
        <w:tc>
          <w:tcPr>
            <w:tcW w:w="205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2"/>
                <w:sz w:val="21"/>
                <w:szCs w:val="21"/>
                <w:u w:val="none"/>
                <w:lang w:val="en-US" w:eastAsia="zh-CN" w:bidi="ar-SA"/>
              </w:rPr>
              <w:t>区交警二大队</w:t>
            </w:r>
          </w:p>
        </w:tc>
        <w:tc>
          <w:tcPr>
            <w:tcW w:w="5362"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《中华人民共和国道路交通安全法》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36</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区民政局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社会团体成立、变更、注销登记及修改章程核准</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区民政局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《社会团体登记管理条例》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37</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区民政局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民办非企业单位成立、变更、注销登记及修改章程核准</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区民政局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《民办非企业单位登记管理暂行条例》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38</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区民政局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宗教活动场所法人成立、变更、注销登记</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区民政局（由区宗教部门实施前置审查）</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《宗教事务条例》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39</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区民政局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慈善组织公开募捐资格审批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区民政局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《中华人民共和国慈善法》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40</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区民政局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殡葬设施建设审批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区政府（由区民政局承办）；区民政局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《殡葬管理条例》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41</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区民政局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地名命名、更名审批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区民政局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《地名管理条例》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42</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区财政局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中介机构从事代理记账业务审批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区财政局（受省财政厅委托实施）</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《中华人民共和国会计法》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Chars="0"/>
              <w:jc w:val="center"/>
              <w:rPr>
                <w:rFonts w:hint="default"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43</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区人力资源和 社会保障局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职业培训学校筹设审批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区人力资源和社会 保障局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《中华人民共和国民办教育促进法》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《中华人民共和国中外合作办学条例》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lang w:eastAsia="zh-CN"/>
              </w:rPr>
            </w:pPr>
            <w:r>
              <w:rPr>
                <w:rFonts w:hint="eastAsia" w:ascii="仿宋_GB2312" w:hAnsi="仿宋_GB2312" w:eastAsia="仿宋_GB2312" w:cs="仿宋_GB2312"/>
                <w:i w:val="0"/>
                <w:iCs w:val="0"/>
                <w:color w:val="auto"/>
                <w:sz w:val="21"/>
                <w:szCs w:val="21"/>
                <w:u w:val="none"/>
                <w:lang w:eastAsia="zh-CN"/>
              </w:rPr>
              <w:t>中外合作职业培训学校筹设审批由省级负责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44</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区人力资源和 社会保障局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职业培训学校办学许可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区人力资源和社会 保障局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《中华人民共和国民办教育促进法》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《中华人民共和国中外合作办学条例》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sz w:val="21"/>
                <w:szCs w:val="21"/>
                <w:u w:val="none"/>
                <w:lang w:eastAsia="zh-CN"/>
              </w:rPr>
              <w:t>中外合作职业培训学校办学许可由省级负责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45</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区人力资源和 社会保障局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人力资源服务许可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区人力资源和社会 保障局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eastAsia="zh-CN" w:bidi="ar"/>
              </w:rPr>
              <w:t>《</w:t>
            </w:r>
            <w:r>
              <w:rPr>
                <w:rFonts w:hint="eastAsia" w:ascii="仿宋_GB2312" w:hAnsi="仿宋_GB2312" w:eastAsia="仿宋_GB2312" w:cs="仿宋_GB2312"/>
                <w:color w:val="auto"/>
                <w:kern w:val="0"/>
                <w:sz w:val="21"/>
                <w:szCs w:val="21"/>
                <w:lang w:bidi="ar"/>
              </w:rPr>
              <w:t>中华人民共和国就业促进法》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《人力资源市场暂行条例》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46</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区人力资源和 社会保障局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企业实行不定时工作制和综合计算工时工作制审批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区人力资源和社会 保障局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《中华人民共和国劳动法》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《关于企业实行不定时工作制和综合计算工时工作制的审批办法》（劳部发〔</w:t>
            </w:r>
            <w:r>
              <w:rPr>
                <w:rFonts w:hint="eastAsia" w:ascii="Times New Roman" w:hAnsi="Times New Roman" w:eastAsia="仿宋_GB2312" w:cs="仿宋_GB2312"/>
                <w:color w:val="auto"/>
                <w:kern w:val="0"/>
                <w:sz w:val="21"/>
                <w:szCs w:val="21"/>
                <w:lang w:bidi="ar"/>
              </w:rPr>
              <w:t>1994</w:t>
            </w:r>
            <w:r>
              <w:rPr>
                <w:rFonts w:hint="eastAsia" w:ascii="仿宋_GB2312" w:hAnsi="仿宋_GB2312" w:eastAsia="仿宋_GB2312" w:cs="仿宋_GB2312"/>
                <w:color w:val="auto"/>
                <w:kern w:val="0"/>
                <w:sz w:val="21"/>
                <w:szCs w:val="21"/>
                <w:lang w:bidi="ar"/>
              </w:rPr>
              <w:t>〕</w:t>
            </w:r>
            <w:r>
              <w:rPr>
                <w:rFonts w:hint="eastAsia" w:ascii="Times New Roman" w:hAnsi="Times New Roman" w:eastAsia="仿宋_GB2312" w:cs="仿宋_GB2312"/>
                <w:color w:val="auto"/>
                <w:kern w:val="0"/>
                <w:sz w:val="21"/>
                <w:szCs w:val="21"/>
                <w:lang w:bidi="ar"/>
              </w:rPr>
              <w:t>503</w:t>
            </w:r>
            <w:r>
              <w:rPr>
                <w:rFonts w:hint="eastAsia" w:ascii="仿宋_GB2312" w:hAnsi="仿宋_GB2312" w:eastAsia="仿宋_GB2312" w:cs="仿宋_GB2312"/>
                <w:color w:val="auto"/>
                <w:kern w:val="0"/>
                <w:sz w:val="21"/>
                <w:szCs w:val="21"/>
                <w:lang w:bidi="ar"/>
              </w:rPr>
              <w:t>号）</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47</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区自然资源局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建设项目用地预审与选址</w:t>
            </w:r>
            <w:r>
              <w:rPr>
                <w:rFonts w:hint="eastAsia" w:ascii="仿宋_GB2312" w:hAnsi="仿宋_GB2312" w:eastAsia="仿宋_GB2312" w:cs="仿宋_GB2312"/>
                <w:color w:val="auto"/>
                <w:kern w:val="0"/>
                <w:sz w:val="21"/>
                <w:szCs w:val="21"/>
                <w:lang w:val="en-US" w:eastAsia="zh-CN" w:bidi="ar"/>
              </w:rPr>
              <w:t xml:space="preserve">  </w:t>
            </w:r>
            <w:r>
              <w:rPr>
                <w:rFonts w:hint="eastAsia" w:ascii="仿宋_GB2312" w:hAnsi="仿宋_GB2312" w:eastAsia="仿宋_GB2312" w:cs="仿宋_GB2312"/>
                <w:color w:val="auto"/>
                <w:kern w:val="0"/>
                <w:sz w:val="21"/>
                <w:szCs w:val="21"/>
                <w:lang w:bidi="ar"/>
              </w:rPr>
              <w:t>意见书核发</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区自然资源局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《中华人民共和国城乡规划法》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《中华人民共和国土地管理法》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《中华人民共和国土地管理法实施条例》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《建</w:t>
            </w:r>
            <w:r>
              <w:rPr>
                <w:rFonts w:hint="eastAsia" w:ascii="仿宋_GB2312" w:hAnsi="仿宋_GB2312" w:eastAsia="仿宋_GB2312" w:cs="仿宋_GB2312"/>
                <w:color w:val="auto"/>
                <w:spacing w:val="-6"/>
                <w:kern w:val="0"/>
                <w:sz w:val="21"/>
                <w:szCs w:val="21"/>
                <w:lang w:bidi="ar"/>
              </w:rPr>
              <w:t>设项目用地预审管理办法》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48</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区自然资源局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国有建设用地使用权出让后土地使用权分割转让批准</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区自然资源局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《中华人民共和国城镇国有土地使用权出让和转让暂行条例》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49</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区自然资源局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乡（镇）村企业使用集体建设用地审批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区政府（由区自然资源局承办）</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sz w:val="21"/>
                <w:szCs w:val="21"/>
              </w:rPr>
              <w:t>《中华人民共和国土地管理法》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50</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区自然资源局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乡（镇）村公共设施、公益事业使用集体建设用地审批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区政府（由区自然资源局承办）</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sz w:val="21"/>
                <w:szCs w:val="21"/>
              </w:rPr>
              <w:t>《中华人民共和国土地管理法》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51</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区自然资源局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建设用地、临时建设用地规划许可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区自然资源局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《中华人民共和国城乡规划法》</w:t>
            </w:r>
          </w:p>
        </w:tc>
        <w:tc>
          <w:tcPr>
            <w:tcW w:w="1823" w:type="dxa"/>
            <w:tcBorders>
              <w:tl2br w:val="nil"/>
              <w:tr2bl w:val="nil"/>
            </w:tcBorders>
            <w:shd w:val="clear" w:color="auto" w:fill="auto"/>
            <w:tcMar>
              <w:top w:w="0" w:type="dxa"/>
              <w:left w:w="57" w:type="dxa"/>
              <w:bottom w:w="0" w:type="dxa"/>
              <w:right w:w="57" w:type="dxa"/>
            </w:tcMar>
            <w:vAlign w:val="center"/>
          </w:tcPr>
          <w:p>
            <w:pPr>
              <w:jc w:val="both"/>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2"/>
                <w:sz w:val="21"/>
                <w:szCs w:val="21"/>
                <w:u w:val="none"/>
                <w:lang w:val="en-US" w:eastAsia="zh-CN" w:bidi="ar-SA"/>
              </w:rPr>
              <w:t>我区无临时建设用地规划许可事项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52</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区自然资源局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建设工程、临时建设工程规划许可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区自然资源局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《中华人民共和国城乡规划法》</w:t>
            </w:r>
          </w:p>
        </w:tc>
        <w:tc>
          <w:tcPr>
            <w:tcW w:w="1823" w:type="dxa"/>
            <w:tcBorders>
              <w:tl2br w:val="nil"/>
              <w:tr2bl w:val="nil"/>
            </w:tcBorders>
            <w:shd w:val="clear" w:color="auto" w:fill="auto"/>
            <w:tcMar>
              <w:top w:w="0" w:type="dxa"/>
              <w:left w:w="57" w:type="dxa"/>
              <w:bottom w:w="0" w:type="dxa"/>
              <w:right w:w="57" w:type="dxa"/>
            </w:tcMar>
            <w:vAlign w:val="center"/>
          </w:tcPr>
          <w:p>
            <w:pPr>
              <w:jc w:val="both"/>
              <w:rPr>
                <w:rFonts w:hint="eastAsia" w:ascii="仿宋_GB2312" w:hAnsi="仿宋_GB2312" w:eastAsia="仿宋_GB2312" w:cs="仿宋_GB2312"/>
                <w:i w:val="0"/>
                <w:iCs w:val="0"/>
                <w:color w:val="auto"/>
                <w:spacing w:val="-6"/>
                <w:kern w:val="2"/>
                <w:sz w:val="21"/>
                <w:szCs w:val="21"/>
                <w:u w:val="none"/>
                <w:lang w:val="en-US" w:eastAsia="zh-CN" w:bidi="ar-SA"/>
              </w:rPr>
            </w:pPr>
            <w:r>
              <w:rPr>
                <w:rFonts w:hint="eastAsia" w:ascii="仿宋_GB2312" w:hAnsi="仿宋_GB2312" w:eastAsia="仿宋_GB2312" w:cs="仿宋_GB2312"/>
                <w:i w:val="0"/>
                <w:iCs w:val="0"/>
                <w:color w:val="auto"/>
                <w:spacing w:val="-6"/>
                <w:kern w:val="2"/>
                <w:sz w:val="21"/>
                <w:szCs w:val="21"/>
                <w:u w:val="none"/>
                <w:lang w:val="en-US" w:eastAsia="zh-CN" w:bidi="ar-SA"/>
              </w:rPr>
              <w:t>仅限城市开发边界线以外的建设项目许可证的发放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53</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区自然资源局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乡村建设规划许可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区自然资源局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《中华人民共和国城乡规划法》</w:t>
            </w:r>
          </w:p>
        </w:tc>
        <w:tc>
          <w:tcPr>
            <w:tcW w:w="1823" w:type="dxa"/>
            <w:tcBorders>
              <w:tl2br w:val="nil"/>
              <w:tr2bl w:val="nil"/>
            </w:tcBorders>
            <w:shd w:val="clear" w:color="auto" w:fill="auto"/>
            <w:tcMar>
              <w:top w:w="0" w:type="dxa"/>
              <w:left w:w="57" w:type="dxa"/>
              <w:bottom w:w="0" w:type="dxa"/>
              <w:right w:w="57" w:type="dxa"/>
            </w:tcMar>
            <w:vAlign w:val="center"/>
          </w:tcPr>
          <w:p>
            <w:pPr>
              <w:jc w:val="both"/>
              <w:rPr>
                <w:rFonts w:hint="eastAsia" w:ascii="仿宋_GB2312" w:hAnsi="仿宋_GB2312" w:eastAsia="仿宋_GB2312" w:cs="仿宋_GB2312"/>
                <w:i w:val="0"/>
                <w:iCs w:val="0"/>
                <w:color w:val="auto"/>
                <w:spacing w:val="-6"/>
                <w:kern w:val="2"/>
                <w:sz w:val="21"/>
                <w:szCs w:val="21"/>
                <w:u w:val="none"/>
                <w:lang w:val="en-US" w:eastAsia="zh-CN" w:bidi="ar-SA"/>
              </w:rPr>
            </w:pPr>
            <w:r>
              <w:rPr>
                <w:rFonts w:hint="eastAsia" w:ascii="仿宋_GB2312" w:hAnsi="仿宋_GB2312" w:eastAsia="仿宋_GB2312" w:cs="仿宋_GB2312"/>
                <w:i w:val="0"/>
                <w:iCs w:val="0"/>
                <w:color w:val="auto"/>
                <w:spacing w:val="-11"/>
                <w:kern w:val="2"/>
                <w:sz w:val="21"/>
                <w:szCs w:val="21"/>
                <w:u w:val="none"/>
                <w:lang w:val="en-US" w:eastAsia="zh-CN" w:bidi="ar-SA"/>
              </w:rPr>
              <w:t>仅限乡村公共设施、公益和村办企业项目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54</w:t>
            </w:r>
          </w:p>
        </w:tc>
        <w:tc>
          <w:tcPr>
            <w:tcW w:w="1638"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区生态环境分局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eastAsia="zh-CN" w:bidi="ar"/>
              </w:rPr>
              <w:t>一般建设项目环境影响评价审批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区生态环境分局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《中华人民共和国环境保护法》</w:t>
            </w:r>
          </w:p>
          <w:p>
            <w:pPr>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《中华人民共和国</w:t>
            </w:r>
            <w:r>
              <w:rPr>
                <w:rFonts w:hint="eastAsia" w:ascii="仿宋_GB2312" w:hAnsi="仿宋_GB2312" w:eastAsia="仿宋_GB2312" w:cs="仿宋_GB2312"/>
                <w:color w:val="auto"/>
                <w:kern w:val="0"/>
                <w:sz w:val="21"/>
                <w:szCs w:val="21"/>
                <w:lang w:eastAsia="zh-CN" w:bidi="ar"/>
              </w:rPr>
              <w:t>环境影响评价</w:t>
            </w:r>
            <w:r>
              <w:rPr>
                <w:rFonts w:hint="eastAsia" w:ascii="仿宋_GB2312" w:hAnsi="仿宋_GB2312" w:eastAsia="仿宋_GB2312" w:cs="仿宋_GB2312"/>
                <w:color w:val="auto"/>
                <w:kern w:val="0"/>
                <w:sz w:val="21"/>
                <w:szCs w:val="21"/>
                <w:lang w:bidi="ar"/>
              </w:rPr>
              <w:t>法》</w:t>
            </w:r>
          </w:p>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w:t>
            </w:r>
            <w:r>
              <w:rPr>
                <w:rFonts w:hint="eastAsia" w:ascii="仿宋_GB2312" w:hAnsi="仿宋_GB2312" w:eastAsia="仿宋_GB2312" w:cs="仿宋_GB2312"/>
                <w:color w:val="auto"/>
                <w:kern w:val="0"/>
                <w:sz w:val="21"/>
                <w:szCs w:val="21"/>
                <w:lang w:eastAsia="zh-CN" w:bidi="ar"/>
              </w:rPr>
              <w:t>水污染防治</w:t>
            </w:r>
            <w:r>
              <w:rPr>
                <w:rFonts w:hint="eastAsia" w:ascii="仿宋_GB2312" w:hAnsi="仿宋_GB2312" w:eastAsia="仿宋_GB2312" w:cs="仿宋_GB2312"/>
                <w:color w:val="auto"/>
                <w:kern w:val="0"/>
                <w:sz w:val="21"/>
                <w:szCs w:val="21"/>
                <w:lang w:bidi="ar"/>
              </w:rPr>
              <w:t>法》</w:t>
            </w:r>
          </w:p>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w:t>
            </w:r>
            <w:r>
              <w:rPr>
                <w:rFonts w:hint="eastAsia" w:ascii="仿宋_GB2312" w:hAnsi="仿宋_GB2312" w:eastAsia="仿宋_GB2312" w:cs="仿宋_GB2312"/>
                <w:color w:val="auto"/>
                <w:kern w:val="0"/>
                <w:sz w:val="21"/>
                <w:szCs w:val="21"/>
                <w:lang w:eastAsia="zh-CN" w:bidi="ar"/>
              </w:rPr>
              <w:t>大气污染防治</w:t>
            </w:r>
            <w:r>
              <w:rPr>
                <w:rFonts w:hint="eastAsia" w:ascii="仿宋_GB2312" w:hAnsi="仿宋_GB2312" w:eastAsia="仿宋_GB2312" w:cs="仿宋_GB2312"/>
                <w:color w:val="auto"/>
                <w:kern w:val="0"/>
                <w:sz w:val="21"/>
                <w:szCs w:val="21"/>
                <w:lang w:bidi="ar"/>
              </w:rPr>
              <w:t>法》</w:t>
            </w:r>
          </w:p>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w:t>
            </w:r>
            <w:r>
              <w:rPr>
                <w:rFonts w:hint="eastAsia" w:ascii="仿宋_GB2312" w:hAnsi="仿宋_GB2312" w:eastAsia="仿宋_GB2312" w:cs="仿宋_GB2312"/>
                <w:color w:val="auto"/>
                <w:kern w:val="0"/>
                <w:sz w:val="21"/>
                <w:szCs w:val="21"/>
                <w:lang w:eastAsia="zh-CN" w:bidi="ar"/>
              </w:rPr>
              <w:t>土壤污染防治</w:t>
            </w:r>
            <w:r>
              <w:rPr>
                <w:rFonts w:hint="eastAsia" w:ascii="仿宋_GB2312" w:hAnsi="仿宋_GB2312" w:eastAsia="仿宋_GB2312" w:cs="仿宋_GB2312"/>
                <w:color w:val="auto"/>
                <w:kern w:val="0"/>
                <w:sz w:val="21"/>
                <w:szCs w:val="21"/>
                <w:lang w:bidi="ar"/>
              </w:rPr>
              <w:t>法》</w:t>
            </w:r>
          </w:p>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w:t>
            </w:r>
            <w:r>
              <w:rPr>
                <w:rFonts w:hint="eastAsia" w:ascii="仿宋_GB2312" w:hAnsi="仿宋_GB2312" w:eastAsia="仿宋_GB2312" w:cs="仿宋_GB2312"/>
                <w:color w:val="auto"/>
                <w:kern w:val="0"/>
                <w:sz w:val="21"/>
                <w:szCs w:val="21"/>
                <w:lang w:eastAsia="zh-CN" w:bidi="ar"/>
              </w:rPr>
              <w:t>固体废物污染环境防治</w:t>
            </w:r>
            <w:r>
              <w:rPr>
                <w:rFonts w:hint="eastAsia" w:ascii="仿宋_GB2312" w:hAnsi="仿宋_GB2312" w:eastAsia="仿宋_GB2312" w:cs="仿宋_GB2312"/>
                <w:color w:val="auto"/>
                <w:kern w:val="0"/>
                <w:sz w:val="21"/>
                <w:szCs w:val="21"/>
                <w:lang w:bidi="ar"/>
              </w:rPr>
              <w:t>法》</w:t>
            </w:r>
          </w:p>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《中华人民共和国环境噪声污染防治法》</w:t>
            </w:r>
          </w:p>
          <w:p>
            <w:pPr>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w:t>
            </w:r>
            <w:r>
              <w:rPr>
                <w:rFonts w:hint="eastAsia" w:ascii="仿宋_GB2312" w:hAnsi="仿宋_GB2312" w:eastAsia="仿宋_GB2312" w:cs="仿宋_GB2312"/>
                <w:color w:val="auto"/>
                <w:kern w:val="0"/>
                <w:sz w:val="21"/>
                <w:szCs w:val="21"/>
                <w:lang w:eastAsia="zh-CN" w:bidi="ar"/>
              </w:rPr>
              <w:t>建设项目环境保护管理条例</w:t>
            </w:r>
            <w:r>
              <w:rPr>
                <w:rFonts w:hint="eastAsia" w:ascii="仿宋_GB2312" w:hAnsi="仿宋_GB2312" w:eastAsia="仿宋_GB2312" w:cs="仿宋_GB2312"/>
                <w:color w:val="auto"/>
                <w:kern w:val="0"/>
                <w:sz w:val="21"/>
                <w:szCs w:val="21"/>
                <w:lang w:bidi="ar"/>
              </w:rPr>
              <w:t>》</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FF0000"/>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55</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区住房和城乡 建设局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建筑工程施工许可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区住房和城乡建设局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《中华人民共和国建筑法》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《建筑工程施工许可管理办法》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56</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区住房和城乡 建设局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商品房预售许可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区住房和城乡建设局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《中华人民共和国城市房地产管理法》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57</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区住房和城乡 建设局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城镇污水排入排水管网许可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区住房和城乡建设局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《城镇排水与污水处理条例》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58</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区住房和城乡 建设局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拆除、改动城镇排水与污水处理设施审核</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区住房和城乡建设局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《城镇排水与污水处理条例》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59</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区住房和城乡 建设局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建设工程消防设计审查</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区住房和城乡建设局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《中华人民共和国消防法》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《建设工程消防设计审查验收管理暂行规定》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60</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区住房和城乡 建设局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建设工程消防验收</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区住房和城乡建设局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《中华人民共和国消防法》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《建设工程消防设计审查验收管理暂行规定》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61</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区住房和城乡 建设局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在村庄、集镇规划区内公共场所修建临时建筑等设施审批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乡级人民政府</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《村庄和集镇规划建设管理条例》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iCs w:val="0"/>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62</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区住房和城乡 建设局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建筑起重机械使用登记</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区住房和城乡建设局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《中华人民共和国特种设备安全法》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《建设工程安全生产管理条例》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63</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区住房和城乡 建设局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建设项目初步设计审批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区住房和城乡建设局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pacing w:val="-17"/>
                <w:sz w:val="21"/>
                <w:szCs w:val="21"/>
                <w:u w:val="none"/>
                <w:lang w:val="en-US" w:eastAsia="zh-CN"/>
              </w:rPr>
            </w:pPr>
            <w:r>
              <w:rPr>
                <w:rFonts w:hint="eastAsia" w:ascii="仿宋_GB2312" w:hAnsi="仿宋_GB2312" w:eastAsia="仿宋_GB2312" w:cs="仿宋_GB2312"/>
                <w:i w:val="0"/>
                <w:iCs w:val="0"/>
                <w:color w:val="auto"/>
                <w:spacing w:val="-17"/>
                <w:sz w:val="21"/>
                <w:szCs w:val="21"/>
                <w:u w:val="none"/>
                <w:lang w:val="en-US" w:eastAsia="zh-CN"/>
              </w:rPr>
              <w:t>《湖南省建设工程勘察设计管理条例》</w:t>
            </w:r>
          </w:p>
          <w:p>
            <w:pPr>
              <w:jc w:val="center"/>
              <w:rPr>
                <w:rFonts w:hint="eastAsia" w:ascii="仿宋_GB2312" w:hAnsi="仿宋_GB2312" w:eastAsia="仿宋_GB2312" w:cs="仿宋_GB2312"/>
                <w:i w:val="0"/>
                <w:iCs w:val="0"/>
                <w:color w:val="auto"/>
                <w:spacing w:val="-17"/>
                <w:sz w:val="21"/>
                <w:szCs w:val="21"/>
                <w:u w:val="none"/>
                <w:lang w:val="en-US" w:eastAsia="zh-CN"/>
              </w:rPr>
            </w:pPr>
            <w:r>
              <w:rPr>
                <w:rFonts w:hint="eastAsia" w:ascii="仿宋_GB2312" w:hAnsi="仿宋_GB2312" w:eastAsia="仿宋_GB2312" w:cs="仿宋_GB2312"/>
                <w:i w:val="0"/>
                <w:iCs w:val="0"/>
                <w:color w:val="auto"/>
                <w:spacing w:val="-17"/>
                <w:sz w:val="21"/>
                <w:szCs w:val="21"/>
                <w:u w:val="none"/>
                <w:lang w:val="en-US" w:eastAsia="zh-CN"/>
              </w:rPr>
              <w:t>《湖南省人民政府关于公布取消下放和保留的省级行政许可事项目录的决定》（省政府令第271号）</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pacing w:val="-17"/>
                <w:sz w:val="21"/>
                <w:szCs w:val="21"/>
                <w:u w:val="none"/>
                <w:lang w:val="en-US" w:eastAsia="zh-CN"/>
              </w:rPr>
              <w:t>《湖南省人民政府办公厅关于进一步加强省本级政府投资项目审批及概算管理有关事项的通知》（湘政办发〔2019〕13号）</w:t>
            </w:r>
          </w:p>
        </w:tc>
        <w:tc>
          <w:tcPr>
            <w:tcW w:w="1823"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2"/>
                <w:sz w:val="21"/>
                <w:szCs w:val="21"/>
                <w:u w:val="none"/>
                <w:lang w:val="en-US" w:eastAsia="zh-CN" w:bidi="ar-SA"/>
              </w:rPr>
              <w:t>仅审批政府投资类项目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64</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区城市管理和 综合执法局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关闭、闲置、拆除城市环境卫生设施许可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区城市管理和综合 执法局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《中华人民共和国固体废物污染环境防治法》</w:t>
            </w:r>
          </w:p>
        </w:tc>
        <w:tc>
          <w:tcPr>
            <w:tcW w:w="1823"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65</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区城市管理和 综合执法局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拆除环境卫生设施许可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区城市管理和综合 执法局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《城市市容和环境卫生管理条例》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66</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区城市管理和 综合执法局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从事城市生活垃圾经营性清扫、</w:t>
            </w:r>
            <w:r>
              <w:rPr>
                <w:rFonts w:hint="eastAsia" w:ascii="仿宋_GB2312" w:hAnsi="仿宋_GB2312" w:eastAsia="仿宋_GB2312" w:cs="仿宋_GB2312"/>
                <w:color w:val="auto"/>
                <w:spacing w:val="-11"/>
                <w:kern w:val="0"/>
                <w:sz w:val="21"/>
                <w:szCs w:val="21"/>
                <w:lang w:bidi="ar"/>
              </w:rPr>
              <w:t>收集、运输、处理服务审批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区城市管理和综合 执法局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spacing w:val="-6"/>
                <w:kern w:val="0"/>
                <w:sz w:val="21"/>
                <w:szCs w:val="21"/>
                <w:lang w:val="en-US" w:eastAsia="zh-CN" w:bidi="ar"/>
              </w:rPr>
            </w:pPr>
            <w:r>
              <w:rPr>
                <w:rFonts w:hint="eastAsia" w:ascii="仿宋_GB2312" w:hAnsi="仿宋_GB2312" w:eastAsia="仿宋_GB2312" w:cs="仿宋_GB2312"/>
                <w:color w:val="auto"/>
                <w:spacing w:val="-6"/>
                <w:kern w:val="0"/>
                <w:sz w:val="21"/>
                <w:szCs w:val="21"/>
                <w:lang w:bidi="ar"/>
              </w:rPr>
              <w:t>《国务院对确需保留的行政审批项目设定行政许可的决定》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67</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区城市管理和 综合执法局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城市建筑垃圾处置核准</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区城市管理和综合 执法局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spacing w:val="-6"/>
                <w:kern w:val="0"/>
                <w:sz w:val="21"/>
                <w:szCs w:val="21"/>
                <w:lang w:val="en-US" w:eastAsia="zh-CN" w:bidi="ar"/>
              </w:rPr>
            </w:pPr>
            <w:r>
              <w:rPr>
                <w:rFonts w:hint="eastAsia" w:ascii="仿宋_GB2312" w:hAnsi="仿宋_GB2312" w:eastAsia="仿宋_GB2312" w:cs="仿宋_GB2312"/>
                <w:color w:val="auto"/>
                <w:spacing w:val="-6"/>
                <w:kern w:val="0"/>
                <w:sz w:val="21"/>
                <w:szCs w:val="21"/>
                <w:lang w:bidi="ar"/>
              </w:rPr>
              <w:t>《国务院对确需保留的行政审批项目设定行政许可的决定》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68</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区城市管理和综合执法局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市政设施建设类审批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区城市管理和综合 执法局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《城市道路管理条例》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69</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区城市管理和 综合执法局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特殊车辆在城市道路上行驶审批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区城市管理和综合 执法局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《城市道路管理条例》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70</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区城市管理和 综合执法局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改变绿化规划、绿化用地的使用性质审批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区城市管理和综合 执法局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spacing w:val="-6"/>
                <w:kern w:val="0"/>
                <w:sz w:val="21"/>
                <w:szCs w:val="21"/>
                <w:lang w:bidi="ar"/>
              </w:rPr>
              <w:t>《国务院对确需保留的行政审批项目设定行政许可的决定》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71</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区城市管理和 综合执法局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工程建设涉及城市绿地、树木审批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区城市管理和综合 执法局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《城市绿化条例》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72</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区城市管理和 综合执法局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设置大型户外广告及在城市建筑物、设施上悬挂、张贴宣传品审批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区城市管理和综合 执法局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《城市市容和环境卫生管理条例》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73</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区城市管理和综合执法局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临时性建筑物搭建、堆放物料、占道施工审批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区城市管理和综合 执法局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《城市市容和环境卫生管理条例》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74</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公路建设项目设计文件审批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《中华人民共和国公路法》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《建设工程质量管理条例》</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《建设工程勘察设计管理条例》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《农村公路建设管理办法》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75</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公路建设项目施工许可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《中华人民共和国公路法》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《公路建设市场管理办法》</w:t>
            </w:r>
          </w:p>
        </w:tc>
        <w:tc>
          <w:tcPr>
            <w:tcW w:w="1823"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76</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公路建设项目竣工验收</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《中华人民共和国公路法》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《收费公路管理条例》</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《公路工程竣（交）工验收办法》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《农村公路建设管理办法》</w:t>
            </w:r>
          </w:p>
        </w:tc>
        <w:tc>
          <w:tcPr>
            <w:tcW w:w="1823"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77</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公路超限运输许可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《中华人民共和国公路法》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《公路安全保护条例》</w:t>
            </w:r>
          </w:p>
        </w:tc>
        <w:tc>
          <w:tcPr>
            <w:tcW w:w="1823"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78</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涉路施工许可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《中华人民共和国公路法》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《公路安全保护条例》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《路政管理规定》</w:t>
            </w:r>
          </w:p>
        </w:tc>
        <w:tc>
          <w:tcPr>
            <w:tcW w:w="1823"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79</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更新采伐护路林审批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《中华人民共和国公路法》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《公路安全保护条例》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《路政管理规定》</w:t>
            </w:r>
          </w:p>
        </w:tc>
        <w:tc>
          <w:tcPr>
            <w:tcW w:w="1823"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80</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道路旅客运输经营许可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《中华人民共和国道路运输条例》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w:t>
            </w:r>
            <w:r>
              <w:rPr>
                <w:rFonts w:hint="eastAsia" w:ascii="仿宋_GB2312" w:hAnsi="仿宋_GB2312" w:eastAsia="仿宋_GB2312" w:cs="仿宋_GB2312"/>
                <w:color w:val="auto"/>
                <w:kern w:val="0"/>
                <w:sz w:val="21"/>
                <w:szCs w:val="21"/>
                <w:lang w:eastAsia="zh-CN" w:bidi="ar"/>
              </w:rPr>
              <w:t>道路旅客运输及客运站管理规定</w:t>
            </w:r>
            <w:r>
              <w:rPr>
                <w:rFonts w:hint="eastAsia" w:ascii="仿宋_GB2312" w:hAnsi="仿宋_GB2312" w:eastAsia="仿宋_GB2312" w:cs="仿宋_GB2312"/>
                <w:color w:val="auto"/>
                <w:kern w:val="0"/>
                <w:sz w:val="21"/>
                <w:szCs w:val="21"/>
                <w:lang w:bidi="ar"/>
              </w:rPr>
              <w:t>》</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81</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道路旅客运输站经营许可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《中华人民共和国道路运输条例》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w:t>
            </w:r>
            <w:r>
              <w:rPr>
                <w:rFonts w:hint="eastAsia" w:ascii="仿宋_GB2312" w:hAnsi="仿宋_GB2312" w:eastAsia="仿宋_GB2312" w:cs="仿宋_GB2312"/>
                <w:color w:val="auto"/>
                <w:kern w:val="0"/>
                <w:sz w:val="21"/>
                <w:szCs w:val="21"/>
                <w:lang w:eastAsia="zh-CN" w:bidi="ar"/>
              </w:rPr>
              <w:t>道路旅客运输及客运站管理规定</w:t>
            </w:r>
            <w:r>
              <w:rPr>
                <w:rFonts w:hint="eastAsia" w:ascii="仿宋_GB2312" w:hAnsi="仿宋_GB2312" w:eastAsia="仿宋_GB2312" w:cs="仿宋_GB2312"/>
                <w:color w:val="auto"/>
                <w:kern w:val="0"/>
                <w:sz w:val="21"/>
                <w:szCs w:val="21"/>
                <w:lang w:bidi="ar"/>
              </w:rPr>
              <w:t>》</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82</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道路货物运输经营许可（除使用</w:t>
            </w:r>
            <w:r>
              <w:rPr>
                <w:rFonts w:hint="eastAsia" w:ascii="Times New Roman" w:hAnsi="Times New Roman" w:eastAsia="仿宋_GB2312" w:cs="仿宋_GB2312"/>
                <w:color w:val="auto"/>
                <w:kern w:val="0"/>
                <w:sz w:val="21"/>
                <w:szCs w:val="21"/>
                <w:lang w:bidi="ar"/>
              </w:rPr>
              <w:t>4500</w:t>
            </w:r>
            <w:r>
              <w:rPr>
                <w:rFonts w:hint="eastAsia" w:ascii="仿宋_GB2312" w:hAnsi="仿宋_GB2312" w:eastAsia="仿宋_GB2312" w:cs="仿宋_GB2312"/>
                <w:color w:val="auto"/>
                <w:kern w:val="0"/>
                <w:sz w:val="21"/>
                <w:szCs w:val="21"/>
                <w:lang w:bidi="ar"/>
              </w:rPr>
              <w:t>千克及以下普通货运车辆从事普通货运经营外）</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《中华人民共和国道路运输条例》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《道路货物运输及站场管理规定》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83</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出租汽车经营许可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spacing w:val="-6"/>
                <w:kern w:val="0"/>
                <w:sz w:val="21"/>
                <w:szCs w:val="21"/>
                <w:lang w:eastAsia="zh-CN" w:bidi="ar"/>
              </w:rPr>
            </w:pPr>
            <w:r>
              <w:rPr>
                <w:rFonts w:hint="eastAsia" w:ascii="仿宋_GB2312" w:hAnsi="仿宋_GB2312" w:eastAsia="仿宋_GB2312" w:cs="仿宋_GB2312"/>
                <w:color w:val="auto"/>
                <w:spacing w:val="-6"/>
                <w:kern w:val="0"/>
                <w:sz w:val="21"/>
                <w:szCs w:val="21"/>
                <w:lang w:bidi="ar"/>
              </w:rPr>
              <w:t>《国务院对确需保留的行政审批项目设定行政许可的决定》</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《巡游出租汽车经营服务管理规定》</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《网络预约出租汽车经营服务管理暂行办法》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84</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出租汽车车辆运营证核发</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spacing w:val="-6"/>
                <w:kern w:val="0"/>
                <w:sz w:val="21"/>
                <w:szCs w:val="21"/>
                <w:lang w:eastAsia="zh-CN" w:bidi="ar"/>
              </w:rPr>
            </w:pPr>
            <w:r>
              <w:rPr>
                <w:rFonts w:hint="eastAsia" w:ascii="仿宋_GB2312" w:hAnsi="仿宋_GB2312" w:eastAsia="仿宋_GB2312" w:cs="仿宋_GB2312"/>
                <w:color w:val="auto"/>
                <w:spacing w:val="-6"/>
                <w:kern w:val="0"/>
                <w:sz w:val="21"/>
                <w:szCs w:val="21"/>
                <w:lang w:bidi="ar"/>
              </w:rPr>
              <w:t>《国务院对确需保留的行政审批项目设定行政许可的决定》</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《巡游出租汽车经营服务管理规定》</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《网络预约出租汽车经营服务管理暂行办法》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85</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港口岸线使用审批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《中华人民共和国港口法》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《港口岸线使用审批管理办法》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86</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水运建设项目设计文件审批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《中华人民共和国港口法》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《中华人民共和国航道法》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《中华人民共和国航道管理条例》</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《建设工程质量管理条例》</w:t>
            </w:r>
          </w:p>
          <w:p>
            <w:pPr>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《建设工程勘察设计管理条例》</w:t>
            </w:r>
          </w:p>
          <w:p>
            <w:pPr>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w:t>
            </w:r>
            <w:r>
              <w:rPr>
                <w:rFonts w:hint="eastAsia" w:ascii="仿宋_GB2312" w:hAnsi="仿宋_GB2312" w:eastAsia="仿宋_GB2312" w:cs="仿宋_GB2312"/>
                <w:color w:val="auto"/>
                <w:kern w:val="0"/>
                <w:sz w:val="21"/>
                <w:szCs w:val="21"/>
                <w:lang w:eastAsia="zh-CN" w:bidi="ar"/>
              </w:rPr>
              <w:t>港口工程建设管理规定</w:t>
            </w:r>
            <w:r>
              <w:rPr>
                <w:rFonts w:hint="eastAsia" w:ascii="仿宋_GB2312" w:hAnsi="仿宋_GB2312" w:eastAsia="仿宋_GB2312" w:cs="仿宋_GB2312"/>
                <w:color w:val="auto"/>
                <w:kern w:val="0"/>
                <w:sz w:val="21"/>
                <w:szCs w:val="21"/>
                <w:lang w:bidi="ar"/>
              </w:rPr>
              <w:t>》</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w:t>
            </w:r>
            <w:r>
              <w:rPr>
                <w:rFonts w:hint="eastAsia" w:ascii="仿宋_GB2312" w:hAnsi="仿宋_GB2312" w:eastAsia="仿宋_GB2312" w:cs="仿宋_GB2312"/>
                <w:color w:val="auto"/>
                <w:kern w:val="0"/>
                <w:sz w:val="21"/>
                <w:szCs w:val="21"/>
                <w:lang w:eastAsia="zh-CN" w:bidi="ar"/>
              </w:rPr>
              <w:t>航道工程建设管理规定</w:t>
            </w:r>
            <w:r>
              <w:rPr>
                <w:rFonts w:hint="eastAsia" w:ascii="仿宋_GB2312" w:hAnsi="仿宋_GB2312" w:eastAsia="仿宋_GB2312" w:cs="仿宋_GB2312"/>
                <w:color w:val="auto"/>
                <w:kern w:val="0"/>
                <w:sz w:val="21"/>
                <w:szCs w:val="21"/>
                <w:lang w:bidi="ar"/>
              </w:rPr>
              <w:t>》</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87</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通航建筑物运行方案审批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《中华人民共和国航道法》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《通航建筑物运行管理办法》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88</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航道通航条件影响评价审核</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《中华人民共和国航道法》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《航道通航条件影响评价审核管理办法》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89</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水运工程建设项目竣工验收</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《中华人民共和国港口法》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《中华人民共和国航道法》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《中华人民共和国航道管理条例》</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《港口工程建设管理规定》</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《航道工程建设管理规定》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90</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港口经营许可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《中华人民共和国港口法》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91</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危险货物港口建设项目安全条件审查</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《中华人民共和国港口法》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《危险化学品安全管理条例》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《港口危险货物安全管理规定》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92</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危险货物港口建设项目安全设施设计审查</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《中华人民共和国港口法》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《中华人民共和国安全生产法》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《港口危险货物安全管理规定》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93</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港口采掘、爆破施工作业许可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《中华人民共和国港口法》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94</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港口内进行危险货物的装卸、过驳作业许可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《中华人民共和国港口法》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《港口危险货物安全管理规定》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95</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pacing w:val="-6"/>
                <w:kern w:val="0"/>
                <w:sz w:val="21"/>
                <w:szCs w:val="21"/>
                <w:lang w:bidi="ar"/>
              </w:rPr>
              <w:t>在内河通航水域载运、拖带超重、超长、超高、超宽、半潜物体或者拖放竹、木等物体</w:t>
            </w:r>
            <w:r>
              <w:rPr>
                <w:rFonts w:hint="eastAsia" w:ascii="仿宋_GB2312" w:hAnsi="仿宋_GB2312" w:eastAsia="仿宋_GB2312" w:cs="仿宋_GB2312"/>
                <w:color w:val="auto"/>
                <w:spacing w:val="-6"/>
                <w:kern w:val="0"/>
                <w:sz w:val="21"/>
                <w:szCs w:val="21"/>
                <w:lang w:val="en-US" w:eastAsia="zh-CN" w:bidi="ar"/>
              </w:rPr>
              <w:t xml:space="preserve"> </w:t>
            </w:r>
            <w:r>
              <w:rPr>
                <w:rFonts w:hint="eastAsia" w:ascii="仿宋_GB2312" w:hAnsi="仿宋_GB2312" w:eastAsia="仿宋_GB2312" w:cs="仿宋_GB2312"/>
                <w:color w:val="auto"/>
                <w:spacing w:val="-6"/>
                <w:kern w:val="0"/>
                <w:sz w:val="21"/>
                <w:szCs w:val="21"/>
                <w:lang w:bidi="ar"/>
              </w:rPr>
              <w:t>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《中华人民共和国内河交通安全管理条例》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96</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内河专用航标设置、撤除、位置移动和其他状况改变审批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《中华人民共和国航标条例》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《中华人民共和国航道管理条例》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97</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船舶进行散装液体污染危害性货物或者危险货物过驳作业许可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《中华人民共和国水污染防治法》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《中华人民共和国海洋环境保护法》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《中华人民共和国海上交通安全法》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《中华人民共和国内河交通安全管理条例》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《防治船舶污染海洋环境管理条例》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98</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船舶载运污染危害性货物或者危险货物进出港口许可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《中华人民共和国海洋环境保护法》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《中华人民共和国海上交通安全法》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《中华人民共和国内河交通安全管理条例》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《防治船舶污染海洋环境管理条例》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99</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海域或者内河通航水域、岸线施工作业许可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《中华人民共和国海上交通安全法》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《中华人民共和国内河交通安全管理条例》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100</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设置或者撤销内河渡口审批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《中华人民共和国内河交通安全管理条例》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101</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船员适任证书核发</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《中华人民共和国海上交通安全法》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《中华人民共和国船员条例》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《国家职业资格目录（</w:t>
            </w:r>
            <w:r>
              <w:rPr>
                <w:rFonts w:hint="eastAsia" w:ascii="Times New Roman" w:hAnsi="Times New Roman" w:eastAsia="仿宋_GB2312" w:cs="仿宋_GB2312"/>
                <w:color w:val="auto"/>
                <w:kern w:val="0"/>
                <w:sz w:val="21"/>
                <w:szCs w:val="21"/>
                <w:lang w:bidi="ar"/>
              </w:rPr>
              <w:t>2021</w:t>
            </w:r>
            <w:r>
              <w:rPr>
                <w:rFonts w:hint="eastAsia" w:ascii="仿宋_GB2312" w:hAnsi="仿宋_GB2312" w:eastAsia="仿宋_GB2312" w:cs="仿宋_GB2312"/>
                <w:color w:val="auto"/>
                <w:kern w:val="0"/>
                <w:sz w:val="21"/>
                <w:szCs w:val="21"/>
                <w:lang w:bidi="ar"/>
              </w:rPr>
              <w:t>年版）》</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102</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国防交通工程设施建设项目和有关贯彻国防要求建设项目设计审定</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《中华人民共和国国防交通法》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《国防交通条例》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103</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国防交通工程设施建设项目和有关贯彻国防要求建设</w:t>
            </w:r>
            <w:r>
              <w:rPr>
                <w:rFonts w:hint="eastAsia" w:ascii="仿宋_GB2312" w:hAnsi="仿宋_GB2312" w:eastAsia="仿宋_GB2312" w:cs="仿宋_GB2312"/>
                <w:color w:val="auto"/>
                <w:kern w:val="0"/>
                <w:sz w:val="21"/>
                <w:szCs w:val="21"/>
                <w:lang w:val="en-US" w:eastAsia="zh-CN" w:bidi="ar"/>
              </w:rPr>
              <w:t xml:space="preserve">  </w:t>
            </w:r>
            <w:r>
              <w:rPr>
                <w:rFonts w:hint="eastAsia" w:ascii="仿宋_GB2312" w:hAnsi="仿宋_GB2312" w:eastAsia="仿宋_GB2312" w:cs="仿宋_GB2312"/>
                <w:color w:val="auto"/>
                <w:kern w:val="0"/>
                <w:sz w:val="21"/>
                <w:szCs w:val="21"/>
                <w:lang w:bidi="ar"/>
              </w:rPr>
              <w:t>项目竣工验收</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《中华人民共和国国防交通法》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《国防交通条例》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104</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占用国防交通控制范围土地审批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区交通运输局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《中华人民共和国国防交通法》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《国防交通条例》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Times New Roman" w:hAnsi="Times New Roman"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105</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区水利局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拆除、改动、迁移城市公共供水设施审核</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区水利局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spacing w:val="-6"/>
                <w:kern w:val="0"/>
                <w:sz w:val="21"/>
                <w:szCs w:val="21"/>
                <w:lang w:bidi="ar"/>
              </w:rPr>
            </w:pPr>
            <w:r>
              <w:rPr>
                <w:rFonts w:hint="eastAsia" w:ascii="仿宋_GB2312" w:hAnsi="仿宋_GB2312" w:eastAsia="仿宋_GB2312" w:cs="仿宋_GB2312"/>
                <w:color w:val="auto"/>
                <w:kern w:val="0"/>
                <w:sz w:val="21"/>
                <w:szCs w:val="21"/>
                <w:lang w:bidi="ar"/>
              </w:rPr>
              <w:t>《城市供水条例》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Times New Roman" w:hAnsi="Times New Roman"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106</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区水利局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由于工程施工、设备维修等原因确需停止供水的审批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区水利局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spacing w:val="-6"/>
                <w:kern w:val="0"/>
                <w:sz w:val="21"/>
                <w:szCs w:val="21"/>
                <w:lang w:bidi="ar"/>
              </w:rPr>
            </w:pPr>
            <w:r>
              <w:rPr>
                <w:rFonts w:hint="eastAsia" w:ascii="仿宋_GB2312" w:hAnsi="仿宋_GB2312" w:eastAsia="仿宋_GB2312" w:cs="仿宋_GB2312"/>
                <w:color w:val="auto"/>
                <w:kern w:val="0"/>
                <w:sz w:val="21"/>
                <w:szCs w:val="21"/>
                <w:lang w:bidi="ar"/>
              </w:rPr>
              <w:t>《城市供水条例》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107</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区水利局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水利基建项目初步设计文件审批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区水利局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spacing w:val="-6"/>
                <w:kern w:val="0"/>
                <w:sz w:val="21"/>
                <w:szCs w:val="21"/>
                <w:lang w:bidi="ar"/>
              </w:rPr>
              <w:t>《国务院对确需保留的行政审批项目设定行政许可的决定》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108</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区水利局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取水许可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区水利局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《中华人民共和国水法》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《取水许可和水资源费征收管理条例》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109</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区水利局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洪水影响评价类审批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区水利局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《中华人民共和国水法》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《中华人民共和国防洪法》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《中华人民共和国河道管理条例》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《中华人民共和国水文条例》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110</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区水利局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河道采砂许可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区水利局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《中华人民共和国水法》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《中华人民共和国长江保护法》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《中华人民共和国河道管理条例》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《长江河道采砂管理条例》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111</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区水利局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生产建设项目水土保持方案审批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区水利局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《中华人民共和国水土保持法》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112</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区水利局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农村集体经济组织修建水库审批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区水利局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《中华人民共和国水法》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113</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区水利局</w:t>
            </w:r>
          </w:p>
        </w:tc>
        <w:tc>
          <w:tcPr>
            <w:tcW w:w="2787" w:type="dxa"/>
            <w:tcBorders>
              <w:tl2br w:val="nil"/>
              <w:tr2bl w:val="nil"/>
            </w:tcBorders>
            <w:shd w:val="clear" w:color="auto" w:fill="auto"/>
            <w:tcMar>
              <w:top w:w="0" w:type="dxa"/>
              <w:left w:w="57" w:type="dxa"/>
              <w:bottom w:w="0" w:type="dxa"/>
              <w:right w:w="57" w:type="dxa"/>
            </w:tcMar>
            <w:vAlign w:val="center"/>
          </w:tcPr>
          <w:p>
            <w:pPr>
              <w:tabs>
                <w:tab w:val="left" w:pos="385"/>
              </w:tabs>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eastAsia="zh-CN" w:bidi="ar"/>
              </w:rPr>
              <w:t>占用农业灌溉水源、灌排工程设施审批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区水利局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pacing w:val="-6"/>
                <w:kern w:val="0"/>
                <w:sz w:val="21"/>
                <w:szCs w:val="21"/>
                <w:lang w:bidi="ar"/>
              </w:rPr>
              <w:t>《国务院对确需保留的行政审批项目设定行政许可的决定》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114</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农药经营许可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区农业农村局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《农药管理条例》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FF"/>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115</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兽药经营许可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《兽药管理条例》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lang w:eastAsia="zh-CN"/>
              </w:rPr>
            </w:pPr>
            <w:r>
              <w:rPr>
                <w:rFonts w:hint="eastAsia" w:ascii="仿宋_GB2312" w:hAnsi="仿宋_GB2312" w:eastAsia="仿宋_GB2312" w:cs="仿宋_GB2312"/>
                <w:i w:val="0"/>
                <w:iCs w:val="0"/>
                <w:color w:val="auto"/>
                <w:spacing w:val="-11"/>
                <w:sz w:val="21"/>
                <w:szCs w:val="21"/>
                <w:u w:val="none"/>
                <w:lang w:eastAsia="zh-CN"/>
              </w:rPr>
              <w:t>除兽用生物制品外的兽药经营许可市级权限由区县直接实施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116</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农作物种子生产经营许可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《中华人民共和国种子法》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《农业转基因生物安全管理条例》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《转基因棉花种子生产经营许可规定》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117</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食用菌菌种生产经营许可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区农业农村局（部分受理）</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《中华人民共和国种子法》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《食用菌菌种管理办法》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0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118</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使用低于国家或地方规定的种用标准的农作物种子审批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区政府（由区农业农村局承办）</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《中华人民共和国种子法》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119</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种畜禽生产经营许可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《中华人民共和国畜牧法》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《农业转基因生物安全管理条例》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《养蜂管理办法（试行）》（农业部公告第</w:t>
            </w:r>
            <w:r>
              <w:rPr>
                <w:rFonts w:hint="eastAsia" w:ascii="Times New Roman" w:hAnsi="Times New Roman" w:eastAsia="仿宋_GB2312" w:cs="仿宋_GB2312"/>
                <w:color w:val="auto"/>
                <w:kern w:val="0"/>
                <w:sz w:val="21"/>
                <w:szCs w:val="21"/>
                <w:lang w:bidi="ar"/>
              </w:rPr>
              <w:t>1692</w:t>
            </w:r>
            <w:r>
              <w:rPr>
                <w:rFonts w:hint="eastAsia" w:ascii="仿宋_GB2312" w:hAnsi="仿宋_GB2312" w:eastAsia="仿宋_GB2312" w:cs="仿宋_GB2312"/>
                <w:color w:val="auto"/>
                <w:kern w:val="0"/>
                <w:sz w:val="21"/>
                <w:szCs w:val="21"/>
                <w:lang w:bidi="ar"/>
              </w:rPr>
              <w:t>号）</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120</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蚕种生产经营许可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区农业农村局（受理）</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《中华人民共和国畜牧法》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《蚕种管理办法》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121</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农业植物检疫证书核发</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《植物检疫条例》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122</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农业植物产地检疫合格证</w:t>
            </w:r>
            <w:r>
              <w:rPr>
                <w:rFonts w:hint="eastAsia" w:ascii="仿宋_GB2312" w:hAnsi="仿宋_GB2312" w:eastAsia="仿宋_GB2312" w:cs="仿宋_GB2312"/>
                <w:color w:val="auto"/>
                <w:kern w:val="0"/>
                <w:sz w:val="21"/>
                <w:szCs w:val="21"/>
                <w:lang w:val="en-US" w:eastAsia="zh-CN" w:bidi="ar"/>
              </w:rPr>
              <w:t xml:space="preserve">  </w:t>
            </w:r>
            <w:r>
              <w:rPr>
                <w:rFonts w:hint="eastAsia" w:ascii="仿宋_GB2312" w:hAnsi="仿宋_GB2312" w:eastAsia="仿宋_GB2312" w:cs="仿宋_GB2312"/>
                <w:color w:val="auto"/>
                <w:kern w:val="0"/>
                <w:sz w:val="21"/>
                <w:szCs w:val="21"/>
                <w:lang w:bidi="ar"/>
              </w:rPr>
              <w:t>签发</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《植物检疫条例》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123</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农业野生植物采集、出售、收购、野外考察审批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r>
              <w:rPr>
                <w:rFonts w:hint="eastAsia" w:ascii="仿宋_GB2312" w:hAnsi="仿宋_GB2312" w:eastAsia="仿宋_GB2312" w:cs="仿宋_GB2312"/>
                <w:i w:val="0"/>
                <w:iCs w:val="0"/>
                <w:color w:val="auto"/>
                <w:kern w:val="0"/>
                <w:sz w:val="21"/>
                <w:szCs w:val="21"/>
                <w:u w:val="none"/>
                <w:lang w:val="en-US" w:eastAsia="zh-CN" w:bidi="ar"/>
              </w:rPr>
              <w:t>（部分受理）</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《中华人民共和国野生植物保护条例》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pacing w:val="-6"/>
                <w:kern w:val="0"/>
                <w:sz w:val="21"/>
                <w:szCs w:val="21"/>
                <w:u w:val="none"/>
                <w:lang w:val="en-US" w:eastAsia="zh-CN" w:bidi="ar"/>
              </w:rPr>
              <w:t>采集国家二级保护野生植物的，由县级农业农村部门受理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124</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动物及动物产品检疫合格证核发</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《中华人民共和国动物防疫法》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《动物检疫管理办法》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125</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动物防疫条件合格证核发</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《中华人民共和国动物防疫法》</w:t>
            </w:r>
          </w:p>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《动物</w:t>
            </w:r>
            <w:r>
              <w:rPr>
                <w:rFonts w:hint="eastAsia" w:ascii="仿宋_GB2312" w:hAnsi="仿宋_GB2312" w:eastAsia="仿宋_GB2312" w:cs="仿宋_GB2312"/>
                <w:color w:val="auto"/>
                <w:kern w:val="0"/>
                <w:sz w:val="21"/>
                <w:szCs w:val="21"/>
                <w:lang w:eastAsia="zh-CN" w:bidi="ar"/>
              </w:rPr>
              <w:t>防疫条件审查</w:t>
            </w:r>
            <w:r>
              <w:rPr>
                <w:rFonts w:hint="eastAsia" w:ascii="仿宋_GB2312" w:hAnsi="仿宋_GB2312" w:eastAsia="仿宋_GB2312" w:cs="仿宋_GB2312"/>
                <w:color w:val="auto"/>
                <w:kern w:val="0"/>
                <w:sz w:val="21"/>
                <w:szCs w:val="21"/>
                <w:lang w:bidi="ar"/>
              </w:rPr>
              <w:t>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126</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动物诊疗许可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《中华人民共和国动物防疫法》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《动物诊疗机构管理办法》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127</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生鲜乳收购站许可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《乳品质量安全监督管理条例》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128</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生鲜乳准运证明核发</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《乳品质量安全监督管理条例》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129</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拖拉机和联合收割机驾驶证核发</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《中华人民共和国道路交通安全法》</w:t>
            </w:r>
          </w:p>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《农业机械安全监督管理条例》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130</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拖拉机和联合收割机登记</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《中华人民共和国道路交通安全法》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《农业机械安全监督管理条例》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131</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bidi="ar"/>
              </w:rPr>
              <w:t>工商企业等社会资本通过流转取得土地经营权审批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乡镇人民政府（街道办事处）</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bidi="ar"/>
              </w:rPr>
              <w:t>《中华人民共和国农村土地承包法》</w:t>
            </w:r>
          </w:p>
          <w:p>
            <w:pPr>
              <w:jc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lang w:bidi="ar"/>
              </w:rPr>
              <w:t>《农村土地经营权流转管理办法》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132</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bidi="ar"/>
              </w:rPr>
              <w:t>农村村民宅基地审批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乡镇人民政府（街道办事处）</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lang w:bidi="ar"/>
              </w:rPr>
              <w:t>《中华人民共和国土地管理法》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133</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水产苗种生产经营审批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《中华人民共和国渔业法》</w:t>
            </w:r>
          </w:p>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《水产苗种管理办法》</w:t>
            </w:r>
          </w:p>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《农业转基因生物安全管理条例》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134</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区农业农村局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水域滩涂养殖证核发</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区政府（由区农业  农村局承办）</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《中华人民共和国渔业法》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Times New Roman" w:hAnsi="Times New Roman" w:eastAsia="仿宋_GB2312" w:cs="仿宋_GB2312"/>
                <w:i w:val="0"/>
                <w:iCs w:val="0"/>
                <w:color w:val="auto"/>
                <w:sz w:val="21"/>
                <w:szCs w:val="21"/>
                <w:highlight w:val="none"/>
                <w:u w:val="none"/>
                <w:lang w:val="en-US" w:eastAsia="zh-CN"/>
              </w:rPr>
            </w:pPr>
            <w:r>
              <w:rPr>
                <w:rFonts w:hint="eastAsia" w:ascii="Times New Roman" w:hAnsi="Times New Roman" w:eastAsia="仿宋_GB2312" w:cs="仿宋_GB2312"/>
                <w:i w:val="0"/>
                <w:iCs w:val="0"/>
                <w:color w:val="auto"/>
                <w:sz w:val="21"/>
                <w:szCs w:val="21"/>
                <w:u w:val="none"/>
                <w:lang w:val="en-US" w:eastAsia="zh-CN"/>
              </w:rPr>
              <w:t>135</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历史建筑实施原址保护审批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pacing w:val="-11"/>
                <w:sz w:val="21"/>
                <w:szCs w:val="21"/>
                <w:u w:val="none"/>
                <w:lang w:val="en-US" w:eastAsia="zh-CN"/>
              </w:rPr>
              <w:t>区文化旅游广电体育局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《历史文化名城名镇名村保护条例》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Times New Roman" w:hAnsi="Times New Roman" w:eastAsia="仿宋_GB2312" w:cs="仿宋_GB2312"/>
                <w:i w:val="0"/>
                <w:iCs w:val="0"/>
                <w:color w:val="auto"/>
                <w:sz w:val="21"/>
                <w:szCs w:val="21"/>
                <w:highlight w:val="none"/>
                <w:u w:val="none"/>
                <w:lang w:val="en-US" w:eastAsia="zh-CN"/>
              </w:rPr>
            </w:pPr>
            <w:r>
              <w:rPr>
                <w:rFonts w:hint="eastAsia" w:ascii="Times New Roman" w:hAnsi="Times New Roman" w:eastAsia="仿宋_GB2312" w:cs="仿宋_GB2312"/>
                <w:i w:val="0"/>
                <w:iCs w:val="0"/>
                <w:color w:val="auto"/>
                <w:sz w:val="21"/>
                <w:szCs w:val="21"/>
                <w:u w:val="none"/>
                <w:lang w:val="en-US" w:eastAsia="zh-CN"/>
              </w:rPr>
              <w:t>136</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历史文化街区、名镇、名村核心保护范围内拆除历史建筑以外的建筑物、构筑物或者其他设施审批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pacing w:val="-11"/>
                <w:sz w:val="21"/>
                <w:szCs w:val="21"/>
                <w:u w:val="none"/>
                <w:lang w:val="en-US" w:eastAsia="zh-CN"/>
              </w:rPr>
              <w:t>区文化旅游广电体育局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《历史文化名城名镇名村保护条例》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Times New Roman" w:hAnsi="Times New Roman" w:eastAsia="仿宋_GB2312" w:cs="仿宋_GB2312"/>
                <w:i w:val="0"/>
                <w:iCs w:val="0"/>
                <w:color w:val="auto"/>
                <w:sz w:val="21"/>
                <w:szCs w:val="21"/>
                <w:highlight w:val="none"/>
                <w:u w:val="none"/>
                <w:lang w:val="en-US" w:eastAsia="zh-CN"/>
              </w:rPr>
            </w:pPr>
            <w:r>
              <w:rPr>
                <w:rFonts w:hint="eastAsia" w:ascii="Times New Roman" w:hAnsi="Times New Roman" w:eastAsia="仿宋_GB2312" w:cs="仿宋_GB2312"/>
                <w:i w:val="0"/>
                <w:iCs w:val="0"/>
                <w:color w:val="auto"/>
                <w:sz w:val="21"/>
                <w:szCs w:val="21"/>
                <w:u w:val="none"/>
                <w:lang w:val="en-US" w:eastAsia="zh-CN"/>
              </w:rPr>
              <w:t>137</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历史建筑外部修缮装饰、添加设施以及改变历史建筑的结构或者使用性质审批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区文化旅游广电   体育局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《历史文化名城名镇名村保护条例》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sz w:val="21"/>
                <w:szCs w:val="21"/>
                <w:highlight w:val="none"/>
                <w:u w:val="none"/>
                <w:lang w:val="en-US" w:eastAsia="zh-CN"/>
              </w:rPr>
              <w:t>138</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文艺表演团体设立审批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    体育局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《营业性演出管理条例》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i w:val="0"/>
                <w:iCs w:val="0"/>
                <w:color w:val="auto"/>
                <w:sz w:val="21"/>
                <w:szCs w:val="21"/>
                <w:highlight w:val="none"/>
                <w:u w:val="none"/>
                <w:lang w:val="en-US" w:eastAsia="zh-CN"/>
              </w:rPr>
              <w:t>139</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营业性演出审批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   体育局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《营业性演出管理条例》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《营业性演出管理条例实施细则》</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140</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娱乐场所经营活动审批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   体育局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《娱乐场所管理条例》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color w:val="auto"/>
                <w:kern w:val="0"/>
                <w:sz w:val="21"/>
                <w:szCs w:val="21"/>
                <w:lang w:val="en-US" w:eastAsia="zh-CN" w:bidi="ar"/>
              </w:rPr>
              <w:t>141</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互联网上网服务营业场所筹建审批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   体育局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《互联网上网服务营业场所管理条例》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142</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互联网上网服务经营活动</w:t>
            </w:r>
            <w:r>
              <w:rPr>
                <w:rFonts w:hint="eastAsia" w:ascii="仿宋_GB2312" w:hAnsi="仿宋_GB2312" w:eastAsia="仿宋_GB2312" w:cs="仿宋_GB2312"/>
                <w:color w:val="auto"/>
                <w:kern w:val="0"/>
                <w:sz w:val="21"/>
                <w:szCs w:val="21"/>
                <w:lang w:val="en-US" w:eastAsia="zh-CN" w:bidi="ar"/>
              </w:rPr>
              <w:t xml:space="preserve">  </w:t>
            </w:r>
            <w:r>
              <w:rPr>
                <w:rFonts w:hint="eastAsia" w:ascii="仿宋_GB2312" w:hAnsi="仿宋_GB2312" w:eastAsia="仿宋_GB2312" w:cs="仿宋_GB2312"/>
                <w:color w:val="auto"/>
                <w:kern w:val="0"/>
                <w:sz w:val="21"/>
                <w:szCs w:val="21"/>
                <w:lang w:bidi="ar"/>
              </w:rPr>
              <w:t>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   体育局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《互联网上网服务营业场所管理条例》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i w:val="0"/>
                <w:iCs w:val="0"/>
                <w:color w:val="auto"/>
                <w:sz w:val="21"/>
                <w:szCs w:val="21"/>
                <w:u w:val="none"/>
                <w:lang w:val="en-US" w:eastAsia="zh-CN"/>
              </w:rPr>
              <w:t>143</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广播电视专用频段频率使用许可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区文化旅游广电体育局（受理并逐级上报）</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《广播电视管理条例》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144</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广播电台、电视台设立、终止审批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区文化旅游广电体育局（受理并逐级上报）</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《广播电视管理条例》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145</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广播电台、电视台变更台名、台标、节目设置范围或节目套数审批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区文化旅游广电体育局（受理并逐级上报）</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《广播电视管理条例》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i w:val="0"/>
                <w:iCs w:val="0"/>
                <w:color w:val="auto"/>
                <w:sz w:val="21"/>
                <w:szCs w:val="21"/>
                <w:u w:val="none"/>
                <w:lang w:val="en-US" w:eastAsia="zh-CN"/>
              </w:rPr>
            </w:pPr>
            <w:r>
              <w:rPr>
                <w:rFonts w:hint="eastAsia" w:ascii="Times New Roman" w:hAnsi="Times New Roman" w:eastAsia="仿宋_GB2312" w:cs="仿宋_GB2312"/>
                <w:color w:val="auto"/>
                <w:kern w:val="0"/>
                <w:sz w:val="21"/>
                <w:szCs w:val="21"/>
                <w:lang w:val="en-US" w:eastAsia="zh-CN" w:bidi="ar"/>
              </w:rPr>
              <w:t>146</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乡镇设立广播电视站和机关、部队、团体、企业事业单位设立有线广播电视站审批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   体育局（初审）</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《广播电视管理条例》</w:t>
            </w:r>
          </w:p>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《广播电视站审批管理暂行规定》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147</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有线广播电视传输覆盖网工程验收审核</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   体育局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《广播电视管理条例》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i w:val="0"/>
                <w:iCs w:val="0"/>
                <w:color w:val="auto"/>
                <w:sz w:val="21"/>
                <w:szCs w:val="21"/>
                <w:u w:val="none"/>
                <w:lang w:val="en-US" w:eastAsia="zh-CN"/>
              </w:rPr>
              <w:t>148</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卫星电视广播地面接收设施安装服务许可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   体育局（初审）</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《卫星电视广播地面接收设施管理规定》</w:t>
            </w:r>
          </w:p>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《卫星电视广播地面接收设施安装服务暂行办法》</w:t>
            </w:r>
          </w:p>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《广电总局关于设立卫星地面接收设施安装服务机构审批事项的通知》（广发〔</w:t>
            </w:r>
            <w:r>
              <w:rPr>
                <w:rFonts w:hint="eastAsia" w:ascii="Times New Roman" w:hAnsi="Times New Roman" w:eastAsia="仿宋_GB2312" w:cs="仿宋_GB2312"/>
                <w:color w:val="auto"/>
                <w:kern w:val="0"/>
                <w:sz w:val="21"/>
                <w:szCs w:val="21"/>
                <w:lang w:bidi="ar"/>
              </w:rPr>
              <w:t>2010</w:t>
            </w:r>
            <w:r>
              <w:rPr>
                <w:rFonts w:hint="eastAsia" w:ascii="仿宋_GB2312" w:hAnsi="仿宋_GB2312" w:eastAsia="仿宋_GB2312" w:cs="仿宋_GB2312"/>
                <w:color w:val="auto"/>
                <w:kern w:val="0"/>
                <w:sz w:val="21"/>
                <w:szCs w:val="21"/>
                <w:lang w:bidi="ar"/>
              </w:rPr>
              <w:t>〕</w:t>
            </w:r>
            <w:r>
              <w:rPr>
                <w:rFonts w:hint="eastAsia" w:ascii="Times New Roman" w:hAnsi="Times New Roman" w:eastAsia="仿宋_GB2312" w:cs="仿宋_GB2312"/>
                <w:color w:val="auto"/>
                <w:kern w:val="0"/>
                <w:sz w:val="21"/>
                <w:szCs w:val="21"/>
                <w:lang w:bidi="ar"/>
              </w:rPr>
              <w:t>24</w:t>
            </w:r>
            <w:r>
              <w:rPr>
                <w:rFonts w:hint="eastAsia" w:ascii="仿宋_GB2312" w:hAnsi="仿宋_GB2312" w:eastAsia="仿宋_GB2312" w:cs="仿宋_GB2312"/>
                <w:color w:val="auto"/>
                <w:kern w:val="0"/>
                <w:sz w:val="21"/>
                <w:szCs w:val="21"/>
                <w:lang w:bidi="ar"/>
              </w:rPr>
              <w:t>号）</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149</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设置卫星电视广播地面接收设施审批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   体育局（初审）</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《广播电视管理条例》</w:t>
            </w:r>
          </w:p>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《卫星电视广播地面接收设施管理规定》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150</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举办健身气功活动及设立站点审批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   体育局</w:t>
            </w:r>
          </w:p>
        </w:tc>
        <w:tc>
          <w:tcPr>
            <w:tcW w:w="5362" w:type="dxa"/>
            <w:tcBorders>
              <w:tl2br w:val="nil"/>
              <w:tr2bl w:val="nil"/>
            </w:tcBorders>
            <w:shd w:val="clear" w:color="auto" w:fill="auto"/>
            <w:tcMar>
              <w:top w:w="0" w:type="dxa"/>
              <w:left w:w="57" w:type="dxa"/>
              <w:bottom w:w="0" w:type="dxa"/>
              <w:right w:w="57" w:type="dxa"/>
            </w:tcMar>
            <w:vAlign w:val="center"/>
          </w:tcPr>
          <w:p>
            <w:pPr>
              <w:pStyle w:val="5"/>
              <w:widowControl w:val="0"/>
              <w:ind w:left="0" w:leftChars="0"/>
              <w:jc w:val="center"/>
              <w:textAlignment w:val="auto"/>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《国务院对确需保留的行政审批项目设定行政许可的决定》</w:t>
            </w:r>
          </w:p>
          <w:p>
            <w:pPr>
              <w:pStyle w:val="5"/>
              <w:widowControl w:val="0"/>
              <w:ind w:left="0" w:leftChars="0"/>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《健身气功管理办法》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color w:val="auto"/>
                <w:kern w:val="0"/>
                <w:sz w:val="21"/>
                <w:szCs w:val="21"/>
                <w:lang w:val="en-US" w:eastAsia="zh-CN" w:bidi="ar"/>
              </w:rPr>
              <w:t>151</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高危险性体育项目经营许可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   体育局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kern w:val="0"/>
                <w:sz w:val="21"/>
                <w:szCs w:val="21"/>
                <w:lang w:bidi="ar"/>
              </w:rPr>
              <w:t>中华人民共和国体育法</w:t>
            </w:r>
            <w:r>
              <w:rPr>
                <w:rFonts w:hint="eastAsia" w:ascii="仿宋_GB2312" w:hAnsi="仿宋_GB2312" w:eastAsia="仿宋_GB2312" w:cs="仿宋_GB2312"/>
                <w:color w:val="auto"/>
                <w:sz w:val="21"/>
                <w:szCs w:val="21"/>
              </w:rPr>
              <w:t>》</w:t>
            </w:r>
          </w:p>
          <w:p>
            <w:pPr>
              <w:pStyle w:val="5"/>
              <w:widowControl w:val="0"/>
              <w:ind w:left="0" w:leftChars="0"/>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《全民健身条例》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152</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临时占用公共体育</w:t>
            </w:r>
            <w:r>
              <w:rPr>
                <w:rFonts w:hint="eastAsia" w:ascii="仿宋_GB2312" w:hAnsi="仿宋_GB2312" w:eastAsia="仿宋_GB2312" w:cs="仿宋_GB2312"/>
                <w:color w:val="auto"/>
                <w:kern w:val="0"/>
                <w:sz w:val="21"/>
                <w:szCs w:val="21"/>
                <w:lang w:val="en-US" w:eastAsia="zh-CN" w:bidi="ar"/>
              </w:rPr>
              <w:t>场地</w:t>
            </w:r>
            <w:r>
              <w:rPr>
                <w:rFonts w:hint="eastAsia" w:ascii="仿宋_GB2312" w:hAnsi="仿宋_GB2312" w:eastAsia="仿宋_GB2312" w:cs="仿宋_GB2312"/>
                <w:color w:val="auto"/>
                <w:kern w:val="0"/>
                <w:sz w:val="21"/>
                <w:szCs w:val="21"/>
                <w:lang w:bidi="ar"/>
              </w:rPr>
              <w:t>设施审批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   体育局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《中华人民共和国体育法》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153</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举办高危险性体育赛事活动许可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区文化旅游广电   体育局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《中华人民共和国体育法》</w:t>
            </w:r>
          </w:p>
        </w:tc>
        <w:tc>
          <w:tcPr>
            <w:tcW w:w="1823"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i w:val="0"/>
                <w:iCs w:val="0"/>
                <w:color w:val="auto"/>
                <w:sz w:val="21"/>
                <w:szCs w:val="21"/>
                <w:u w:val="none"/>
                <w:lang w:val="en-US" w:eastAsia="zh-CN"/>
              </w:rPr>
              <w:t>154</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建设工程文物保护许可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区政府（由区文化旅游广电体育局承办）；区文化旅游广电   体育局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《中华人民共和国文物保护法》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155</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文物保护单位原址保护措施审批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   体育局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《中华人民共和国文物保护法》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color w:val="auto"/>
                <w:kern w:val="0"/>
                <w:sz w:val="21"/>
                <w:szCs w:val="21"/>
                <w:lang w:val="en-US" w:eastAsia="zh-CN" w:bidi="ar"/>
              </w:rPr>
              <w:t>156</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核定为文物保护单位的属于国家所有的纪念建筑物或者古建筑改变用途审批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区政府（由区文化旅游广电体育局承办，征得市文旅广体局  同意）</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《中华人民共和国文物保护法》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157</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不可移动文物修缮审批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   体育局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《中华人民共和国文物保护法》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158</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非国有文物收藏单位和其他单位借用国有馆藏文物审批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   体育局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《中华人民共和国文物保护法》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159</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区文化旅游广电体育局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博物馆处理不够入藏标准、无保存价值的文物或标本审批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区文化旅游广电   体育局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pacing w:val="-6"/>
                <w:kern w:val="0"/>
                <w:sz w:val="21"/>
                <w:szCs w:val="21"/>
                <w:lang w:bidi="ar"/>
              </w:rPr>
              <w:t>《国务院对确需保留的行政审批项目设定行政许可的决定》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i w:val="0"/>
                <w:iCs w:val="0"/>
                <w:color w:val="auto"/>
                <w:sz w:val="21"/>
                <w:szCs w:val="21"/>
                <w:u w:val="none"/>
                <w:lang w:val="en-US" w:eastAsia="zh-CN"/>
              </w:rPr>
              <w:t>160</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饮用水供水单位卫生许可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《中华人民共和国传染病防治法》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161</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公共场所卫生许可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《公共场所卫生管理条例》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162</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医疗机构建设项目放射性职业病危害预评价报告审核</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《中华人民共和国职业病防治法》</w:t>
            </w:r>
          </w:p>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《放射诊疗管理规定》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163</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医疗机构建设项目放射性职业病防护设施竣工验收</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《中华人民共和国职业病防治法》</w:t>
            </w:r>
          </w:p>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《放射诊疗管理规定》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164</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医疗机构执业登记</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《医疗机构管理条例》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165</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母婴保健技术服务机构执业许可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《中华人民共和国母婴保健法》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《中华人民共和国母婴保健法实施办法》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《母婴保健专项技术服务许可及人员资格管理办法》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166</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放射源诊疗技术和医用辐射机构许可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《放射性同位素与射线装置安全和防护条例》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《放射诊疗管理规定》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color w:val="auto"/>
                <w:kern w:val="0"/>
                <w:sz w:val="21"/>
                <w:szCs w:val="21"/>
                <w:lang w:val="en-US" w:eastAsia="zh-CN" w:bidi="ar"/>
              </w:rPr>
              <w:t>167</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单采血浆站设置审批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r>
              <w:rPr>
                <w:rFonts w:hint="eastAsia" w:ascii="仿宋_GB2312" w:hAnsi="仿宋_GB2312" w:eastAsia="仿宋_GB2312" w:cs="仿宋_GB2312"/>
                <w:i w:val="0"/>
                <w:iCs w:val="0"/>
                <w:color w:val="auto"/>
                <w:kern w:val="0"/>
                <w:sz w:val="21"/>
                <w:szCs w:val="21"/>
                <w:u w:val="none"/>
                <w:lang w:val="en-US" w:eastAsia="zh-CN" w:bidi="ar"/>
              </w:rPr>
              <w:t>（初审）</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《血液制品管理条例》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168</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医师执业注册</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《中华人民共和国医师法》</w:t>
            </w:r>
          </w:p>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《医</w:t>
            </w:r>
            <w:r>
              <w:rPr>
                <w:rFonts w:hint="eastAsia" w:ascii="仿宋_GB2312" w:hAnsi="仿宋_GB2312" w:eastAsia="仿宋_GB2312" w:cs="仿宋_GB2312"/>
                <w:color w:val="auto"/>
                <w:spacing w:val="-6"/>
                <w:kern w:val="0"/>
                <w:sz w:val="21"/>
                <w:szCs w:val="21"/>
                <w:lang w:bidi="ar"/>
              </w:rPr>
              <w:t>师执业注册管理办法》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169</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乡村医生执业注册</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《乡村医生从业管理条例》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i w:val="0"/>
                <w:iCs w:val="0"/>
                <w:color w:val="auto"/>
                <w:sz w:val="21"/>
                <w:szCs w:val="21"/>
                <w:u w:val="none"/>
                <w:lang w:val="en-US" w:eastAsia="zh-CN"/>
              </w:rPr>
              <w:t>170</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母婴保健服务人员资格认定</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《中华人民共和国母婴保健法》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《中华人民共和国母婴保健法实施办法》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《母</w:t>
            </w:r>
            <w:r>
              <w:rPr>
                <w:rFonts w:hint="eastAsia" w:ascii="仿宋_GB2312" w:hAnsi="仿宋_GB2312" w:eastAsia="仿宋_GB2312" w:cs="仿宋_GB2312"/>
                <w:color w:val="auto"/>
                <w:spacing w:val="-6"/>
                <w:kern w:val="0"/>
                <w:sz w:val="21"/>
                <w:szCs w:val="21"/>
                <w:lang w:bidi="ar"/>
              </w:rPr>
              <w:t>婴保健专项技术服务许可及人员资格管理办法》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《国家职业资格目录（</w:t>
            </w:r>
            <w:r>
              <w:rPr>
                <w:rFonts w:hint="eastAsia" w:ascii="Times New Roman" w:hAnsi="Times New Roman" w:eastAsia="仿宋_GB2312" w:cs="仿宋_GB2312"/>
                <w:color w:val="auto"/>
                <w:kern w:val="0"/>
                <w:sz w:val="21"/>
                <w:szCs w:val="21"/>
                <w:lang w:bidi="ar"/>
              </w:rPr>
              <w:t>2021</w:t>
            </w:r>
            <w:r>
              <w:rPr>
                <w:rFonts w:hint="eastAsia" w:ascii="仿宋_GB2312" w:hAnsi="仿宋_GB2312" w:eastAsia="仿宋_GB2312" w:cs="仿宋_GB2312"/>
                <w:color w:val="auto"/>
                <w:kern w:val="0"/>
                <w:sz w:val="21"/>
                <w:szCs w:val="21"/>
                <w:lang w:bidi="ar"/>
              </w:rPr>
              <w:t>年版）》</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171</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护士执业注册</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《护士条例》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《国家职业资格目录（</w:t>
            </w:r>
            <w:r>
              <w:rPr>
                <w:rFonts w:hint="eastAsia" w:ascii="Times New Roman" w:hAnsi="Times New Roman" w:eastAsia="仿宋_GB2312" w:cs="仿宋_GB2312"/>
                <w:color w:val="auto"/>
                <w:kern w:val="0"/>
                <w:sz w:val="21"/>
                <w:szCs w:val="21"/>
                <w:lang w:bidi="ar"/>
              </w:rPr>
              <w:t>2021</w:t>
            </w:r>
            <w:r>
              <w:rPr>
                <w:rFonts w:hint="eastAsia" w:ascii="仿宋_GB2312" w:hAnsi="仿宋_GB2312" w:eastAsia="仿宋_GB2312" w:cs="仿宋_GB2312"/>
                <w:color w:val="auto"/>
                <w:kern w:val="0"/>
                <w:sz w:val="21"/>
                <w:szCs w:val="21"/>
                <w:lang w:bidi="ar"/>
              </w:rPr>
              <w:t>年版）》</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172</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确有专长的中医医师资格</w:t>
            </w:r>
            <w:r>
              <w:rPr>
                <w:rFonts w:hint="eastAsia" w:ascii="仿宋_GB2312" w:hAnsi="仿宋_GB2312" w:eastAsia="仿宋_GB2312" w:cs="仿宋_GB2312"/>
                <w:color w:val="auto"/>
                <w:kern w:val="0"/>
                <w:sz w:val="21"/>
                <w:szCs w:val="21"/>
                <w:lang w:val="en-US" w:eastAsia="zh-CN" w:bidi="ar"/>
              </w:rPr>
              <w:t xml:space="preserve">  </w:t>
            </w:r>
            <w:r>
              <w:rPr>
                <w:rFonts w:hint="eastAsia" w:ascii="仿宋_GB2312" w:hAnsi="仿宋_GB2312" w:eastAsia="仿宋_GB2312" w:cs="仿宋_GB2312"/>
                <w:color w:val="auto"/>
                <w:kern w:val="0"/>
                <w:sz w:val="21"/>
                <w:szCs w:val="21"/>
                <w:lang w:bidi="ar"/>
              </w:rPr>
              <w:t>认定</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区卫生健康局（受理并逐级上报）</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《中华人民共和国中医药法》</w:t>
            </w:r>
          </w:p>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pacing w:val="-6"/>
                <w:kern w:val="0"/>
                <w:sz w:val="21"/>
                <w:szCs w:val="21"/>
                <w:lang w:bidi="ar"/>
              </w:rPr>
              <w:t>《中医医术确有专长人员医师资格考核注册管理暂行办法》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173</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确有专长的中医医师执业</w:t>
            </w:r>
            <w:r>
              <w:rPr>
                <w:rFonts w:hint="eastAsia" w:ascii="仿宋_GB2312" w:hAnsi="仿宋_GB2312" w:eastAsia="仿宋_GB2312" w:cs="仿宋_GB2312"/>
                <w:color w:val="auto"/>
                <w:kern w:val="0"/>
                <w:sz w:val="21"/>
                <w:szCs w:val="21"/>
                <w:lang w:val="en-US" w:eastAsia="zh-CN" w:bidi="ar"/>
              </w:rPr>
              <w:t xml:space="preserve">  </w:t>
            </w:r>
            <w:r>
              <w:rPr>
                <w:rFonts w:hint="eastAsia" w:ascii="仿宋_GB2312" w:hAnsi="仿宋_GB2312" w:eastAsia="仿宋_GB2312" w:cs="仿宋_GB2312"/>
                <w:color w:val="auto"/>
                <w:kern w:val="0"/>
                <w:sz w:val="21"/>
                <w:szCs w:val="21"/>
                <w:lang w:bidi="ar"/>
              </w:rPr>
              <w:t>注册</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《中华人民共和国中医药法》</w:t>
            </w:r>
          </w:p>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pacing w:val="-6"/>
                <w:kern w:val="0"/>
                <w:sz w:val="21"/>
                <w:szCs w:val="21"/>
                <w:lang w:bidi="ar"/>
              </w:rPr>
              <w:t>《中医医术确有专长人员医师资格考核注册管理暂行办法》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color w:val="auto"/>
                <w:kern w:val="0"/>
                <w:sz w:val="21"/>
                <w:szCs w:val="21"/>
                <w:lang w:val="en-US" w:eastAsia="zh-CN" w:bidi="ar"/>
              </w:rPr>
              <w:t>174</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中医医疗机构执业登记</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区卫生健康局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《中华人民共和国中医药法》</w:t>
            </w:r>
          </w:p>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《医疗机构管理条例》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i w:val="0"/>
                <w:iCs w:val="0"/>
                <w:color w:val="auto"/>
                <w:sz w:val="21"/>
                <w:szCs w:val="21"/>
                <w:u w:val="none"/>
                <w:lang w:val="en-US" w:eastAsia="zh-CN"/>
              </w:rPr>
              <w:t>175</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区应急管理局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危险化学品经营许可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区应急管理局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《危险化学品安全管理条例》</w:t>
            </w:r>
          </w:p>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《危险化学品经营许可证管理办法》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176</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区应急管理局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烟花爆竹经营许可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区应急管理局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《烟花爆竹安全管理条例》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《烟花爆竹经营许可实施办法》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177</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林草种子生产经营许可证</w:t>
            </w:r>
          </w:p>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核发</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《中华人民共和国种子法》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178</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林草植物检疫证书核发</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《植物检疫条例》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179</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建设项目使用林地及在森林和野生动物类型国家级自然保护区建设审批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《中华人民共和国森林法》</w:t>
            </w:r>
          </w:p>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《中华人民共和国森林法实施条例》</w:t>
            </w:r>
          </w:p>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《森林和野生动物类型自然保护区管理办法》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color w:val="auto"/>
                <w:kern w:val="0"/>
                <w:sz w:val="21"/>
                <w:szCs w:val="21"/>
                <w:lang w:val="en-US" w:eastAsia="zh-CN" w:bidi="ar"/>
              </w:rPr>
              <w:t>180</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建设项目使用草原审批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《中华人民共和国草原法》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181</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林木采伐许可证核发</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区林业局；乡镇人民政府</w:t>
            </w:r>
            <w:r>
              <w:rPr>
                <w:rFonts w:hint="eastAsia" w:ascii="仿宋_GB2312" w:hAnsi="仿宋_GB2312" w:eastAsia="仿宋_GB2312" w:cs="仿宋_GB2312"/>
                <w:i w:val="0"/>
                <w:iCs w:val="0"/>
                <w:color w:val="auto"/>
                <w:sz w:val="21"/>
                <w:szCs w:val="21"/>
                <w:highlight w:val="none"/>
                <w:u w:val="none"/>
                <w:lang w:val="en-US" w:eastAsia="zh-CN"/>
              </w:rPr>
              <w:t>（街道办事处）</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《中华人民共和国森林法》</w:t>
            </w:r>
          </w:p>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《中华人民共和国森林法实施条例》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182</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在风景名胜区内从事建设、设置广告、举办大型游乐活动以及其他影响生态和景观活动许可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《风景名胜区条例》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183</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森林草原防火期内在森林草原防火区野外用火审批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《森林防火条例》</w:t>
            </w:r>
          </w:p>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《草原防火条例》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i w:val="0"/>
                <w:iCs w:val="0"/>
                <w:color w:val="auto"/>
                <w:sz w:val="21"/>
                <w:szCs w:val="21"/>
                <w:u w:val="none"/>
                <w:lang w:val="en-US" w:eastAsia="zh-CN"/>
              </w:rPr>
              <w:t>184</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森林草原防火期内在森林草原防火区爆破、勘察和施工等活动审批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《森林防火条例》</w:t>
            </w:r>
          </w:p>
          <w:p>
            <w:pPr>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《草原防火条例》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185</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进入森林高火险区、草原防火管制区审批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《森林防火条例》</w:t>
            </w:r>
          </w:p>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《草原防火条例》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186</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工商企业等社会资本通过流转取得林地经营权审批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区政府（由区林业局承办）</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《中华人民共和国农村土地承包法》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187</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移植古树名木审批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《湖南省林业条例》</w:t>
            </w:r>
          </w:p>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《湖南省古树名木保护办法》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188</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区林业局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植物园设立许可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区政府（由</w:t>
            </w:r>
            <w:r>
              <w:rPr>
                <w:rFonts w:hint="eastAsia" w:ascii="仿宋_GB2312" w:hAnsi="仿宋_GB2312" w:eastAsia="仿宋_GB2312" w:cs="仿宋_GB2312"/>
                <w:i w:val="0"/>
                <w:iCs w:val="0"/>
                <w:color w:val="auto"/>
                <w:sz w:val="21"/>
                <w:szCs w:val="21"/>
                <w:u w:val="none"/>
                <w:lang w:val="en-US" w:eastAsia="zh-CN"/>
              </w:rPr>
              <w:t>区林业局</w:t>
            </w:r>
            <w:r>
              <w:rPr>
                <w:rFonts w:hint="eastAsia" w:ascii="仿宋_GB2312" w:hAnsi="仿宋_GB2312" w:eastAsia="仿宋_GB2312" w:cs="仿宋_GB2312"/>
                <w:i w:val="0"/>
                <w:iCs w:val="0"/>
                <w:color w:val="auto"/>
                <w:kern w:val="0"/>
                <w:sz w:val="21"/>
                <w:szCs w:val="21"/>
                <w:u w:val="none"/>
                <w:lang w:val="en-US" w:eastAsia="zh-CN" w:bidi="ar"/>
              </w:rPr>
              <w:t>承办）审核，报市人民政府批准</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《湖南省植物园条例》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lang w:eastAsia="zh-CN"/>
              </w:rPr>
            </w:pPr>
            <w:r>
              <w:rPr>
                <w:rFonts w:hint="eastAsia" w:ascii="仿宋_GB2312" w:hAnsi="仿宋_GB2312" w:eastAsia="仿宋_GB2312" w:cs="仿宋_GB2312"/>
                <w:i w:val="0"/>
                <w:iCs w:val="0"/>
                <w:color w:val="auto"/>
                <w:sz w:val="21"/>
                <w:szCs w:val="21"/>
                <w:u w:val="none"/>
                <w:lang w:eastAsia="zh-CN"/>
              </w:rPr>
              <w:t>由林业部门承办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189</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区市场监督   管理局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食品经营许可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区市场监督管理局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w:t>
            </w:r>
            <w:r>
              <w:rPr>
                <w:rFonts w:hint="eastAsia" w:ascii="仿宋_GB2312" w:hAnsi="仿宋_GB2312" w:eastAsia="仿宋_GB2312" w:cs="仿宋_GB2312"/>
                <w:color w:val="auto"/>
                <w:kern w:val="0"/>
                <w:sz w:val="21"/>
                <w:szCs w:val="21"/>
                <w:lang w:eastAsia="zh-CN" w:bidi="ar"/>
              </w:rPr>
              <w:t>食品安全</w:t>
            </w:r>
            <w:r>
              <w:rPr>
                <w:rFonts w:hint="eastAsia" w:ascii="仿宋_GB2312" w:hAnsi="仿宋_GB2312" w:eastAsia="仿宋_GB2312" w:cs="仿宋_GB2312"/>
                <w:color w:val="auto"/>
                <w:kern w:val="0"/>
                <w:sz w:val="21"/>
                <w:szCs w:val="21"/>
                <w:lang w:bidi="ar"/>
              </w:rPr>
              <w:t>法》</w:t>
            </w:r>
          </w:p>
          <w:p>
            <w:pPr>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w:t>
            </w:r>
            <w:r>
              <w:rPr>
                <w:rFonts w:hint="eastAsia" w:ascii="仿宋_GB2312" w:hAnsi="仿宋_GB2312" w:eastAsia="仿宋_GB2312" w:cs="仿宋_GB2312"/>
                <w:color w:val="auto"/>
                <w:kern w:val="0"/>
                <w:sz w:val="21"/>
                <w:szCs w:val="21"/>
                <w:lang w:eastAsia="zh-CN" w:bidi="ar"/>
              </w:rPr>
              <w:t>食品生产许可管理办</w:t>
            </w:r>
            <w:r>
              <w:rPr>
                <w:rFonts w:hint="eastAsia" w:ascii="仿宋_GB2312" w:hAnsi="仿宋_GB2312" w:eastAsia="仿宋_GB2312" w:cs="仿宋_GB2312"/>
                <w:color w:val="auto"/>
                <w:kern w:val="0"/>
                <w:sz w:val="21"/>
                <w:szCs w:val="21"/>
                <w:lang w:bidi="ar"/>
              </w:rPr>
              <w:t>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190</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区市场监督   管理局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企业登记注册</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区市场监督管理局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《中华人民共和国公司法》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《中华人民共和国合伙企业法》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《中华人民共和国个人独资企业法》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《中华人民共和国外商投资法》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w:t>
            </w:r>
            <w:r>
              <w:rPr>
                <w:rFonts w:hint="eastAsia" w:ascii="仿宋_GB2312" w:hAnsi="仿宋_GB2312" w:eastAsia="仿宋_GB2312" w:cs="仿宋_GB2312"/>
                <w:color w:val="auto"/>
                <w:kern w:val="0"/>
                <w:sz w:val="21"/>
                <w:szCs w:val="21"/>
                <w:lang w:eastAsia="zh-CN" w:bidi="ar"/>
              </w:rPr>
              <w:t>市场主体登记管理</w:t>
            </w:r>
            <w:r>
              <w:rPr>
                <w:rFonts w:hint="eastAsia" w:ascii="仿宋_GB2312" w:hAnsi="仿宋_GB2312" w:eastAsia="仿宋_GB2312" w:cs="仿宋_GB2312"/>
                <w:color w:val="auto"/>
                <w:kern w:val="0"/>
                <w:sz w:val="21"/>
                <w:szCs w:val="21"/>
                <w:lang w:bidi="ar"/>
              </w:rPr>
              <w:t>条例》</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《中华人民共和国外商投资法实施条例》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w:t>
            </w:r>
            <w:r>
              <w:rPr>
                <w:rFonts w:hint="eastAsia" w:ascii="仿宋_GB2312" w:hAnsi="仿宋_GB2312" w:eastAsia="仿宋_GB2312" w:cs="仿宋_GB2312"/>
                <w:color w:val="auto"/>
                <w:kern w:val="0"/>
                <w:sz w:val="21"/>
                <w:szCs w:val="21"/>
                <w:lang w:eastAsia="zh-CN" w:bidi="ar"/>
              </w:rPr>
              <w:t>市场主体登记管理</w:t>
            </w:r>
            <w:r>
              <w:rPr>
                <w:rFonts w:hint="eastAsia" w:ascii="仿宋_GB2312" w:hAnsi="仿宋_GB2312" w:eastAsia="仿宋_GB2312" w:cs="仿宋_GB2312"/>
                <w:color w:val="auto"/>
                <w:kern w:val="0"/>
                <w:sz w:val="21"/>
                <w:szCs w:val="21"/>
                <w:lang w:bidi="ar"/>
              </w:rPr>
              <w:t>条例</w:t>
            </w:r>
            <w:r>
              <w:rPr>
                <w:rFonts w:hint="eastAsia" w:ascii="仿宋_GB2312" w:hAnsi="仿宋_GB2312" w:eastAsia="仿宋_GB2312" w:cs="仿宋_GB2312"/>
                <w:color w:val="auto"/>
                <w:kern w:val="0"/>
                <w:sz w:val="21"/>
                <w:szCs w:val="21"/>
                <w:lang w:eastAsia="zh-CN" w:bidi="ar"/>
              </w:rPr>
              <w:t>实施细则</w:t>
            </w:r>
            <w:r>
              <w:rPr>
                <w:rFonts w:hint="eastAsia" w:ascii="仿宋_GB2312" w:hAnsi="仿宋_GB2312" w:eastAsia="仿宋_GB2312" w:cs="仿宋_GB2312"/>
                <w:color w:val="auto"/>
                <w:kern w:val="0"/>
                <w:sz w:val="21"/>
                <w:szCs w:val="21"/>
                <w:lang w:bidi="ar"/>
              </w:rPr>
              <w:t>》</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2"/>
                <w:sz w:val="21"/>
                <w:szCs w:val="21"/>
                <w:u w:val="none"/>
                <w:lang w:val="en-US" w:eastAsia="zh-CN" w:bidi="ar-SA"/>
              </w:rPr>
              <w:t>外商投资企业由市局办理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191</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区市场监督管  理局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个体工商户登记注册</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区市场监督管理局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w:t>
            </w:r>
            <w:r>
              <w:rPr>
                <w:rFonts w:hint="eastAsia" w:ascii="仿宋_GB2312" w:hAnsi="仿宋_GB2312" w:eastAsia="仿宋_GB2312" w:cs="仿宋_GB2312"/>
                <w:color w:val="auto"/>
                <w:kern w:val="0"/>
                <w:sz w:val="21"/>
                <w:szCs w:val="21"/>
                <w:lang w:eastAsia="zh-CN" w:bidi="ar"/>
              </w:rPr>
              <w:t>市场主体登记管理</w:t>
            </w:r>
            <w:r>
              <w:rPr>
                <w:rFonts w:hint="eastAsia" w:ascii="仿宋_GB2312" w:hAnsi="仿宋_GB2312" w:eastAsia="仿宋_GB2312" w:cs="仿宋_GB2312"/>
                <w:color w:val="auto"/>
                <w:kern w:val="0"/>
                <w:sz w:val="21"/>
                <w:szCs w:val="21"/>
                <w:lang w:bidi="ar"/>
              </w:rPr>
              <w:t>条例》</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w:t>
            </w:r>
            <w:r>
              <w:rPr>
                <w:rFonts w:hint="eastAsia" w:ascii="仿宋_GB2312" w:hAnsi="仿宋_GB2312" w:eastAsia="仿宋_GB2312" w:cs="仿宋_GB2312"/>
                <w:color w:val="auto"/>
                <w:kern w:val="0"/>
                <w:sz w:val="21"/>
                <w:szCs w:val="21"/>
                <w:lang w:eastAsia="zh-CN" w:bidi="ar"/>
              </w:rPr>
              <w:t>促进</w:t>
            </w:r>
            <w:r>
              <w:rPr>
                <w:rFonts w:hint="eastAsia" w:ascii="仿宋_GB2312" w:hAnsi="仿宋_GB2312" w:eastAsia="仿宋_GB2312" w:cs="仿宋_GB2312"/>
                <w:color w:val="auto"/>
                <w:kern w:val="0"/>
                <w:sz w:val="21"/>
                <w:szCs w:val="21"/>
                <w:lang w:bidi="ar"/>
              </w:rPr>
              <w:t>个体工商户</w:t>
            </w:r>
            <w:r>
              <w:rPr>
                <w:rFonts w:hint="eastAsia" w:ascii="仿宋_GB2312" w:hAnsi="仿宋_GB2312" w:eastAsia="仿宋_GB2312" w:cs="仿宋_GB2312"/>
                <w:color w:val="auto"/>
                <w:kern w:val="0"/>
                <w:sz w:val="21"/>
                <w:szCs w:val="21"/>
                <w:lang w:eastAsia="zh-CN" w:bidi="ar"/>
              </w:rPr>
              <w:t>发展</w:t>
            </w:r>
            <w:r>
              <w:rPr>
                <w:rFonts w:hint="eastAsia" w:ascii="仿宋_GB2312" w:hAnsi="仿宋_GB2312" w:eastAsia="仿宋_GB2312" w:cs="仿宋_GB2312"/>
                <w:color w:val="auto"/>
                <w:kern w:val="0"/>
                <w:sz w:val="21"/>
                <w:szCs w:val="21"/>
                <w:lang w:bidi="ar"/>
              </w:rPr>
              <w:t>条例》</w:t>
            </w:r>
          </w:p>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《中华人民共和国</w:t>
            </w:r>
            <w:r>
              <w:rPr>
                <w:rFonts w:hint="eastAsia" w:ascii="仿宋_GB2312" w:hAnsi="仿宋_GB2312" w:eastAsia="仿宋_GB2312" w:cs="仿宋_GB2312"/>
                <w:color w:val="auto"/>
                <w:kern w:val="0"/>
                <w:sz w:val="21"/>
                <w:szCs w:val="21"/>
                <w:lang w:eastAsia="zh-CN" w:bidi="ar"/>
              </w:rPr>
              <w:t>市场主体登记管理</w:t>
            </w:r>
            <w:r>
              <w:rPr>
                <w:rFonts w:hint="eastAsia" w:ascii="仿宋_GB2312" w:hAnsi="仿宋_GB2312" w:eastAsia="仿宋_GB2312" w:cs="仿宋_GB2312"/>
                <w:color w:val="auto"/>
                <w:kern w:val="0"/>
                <w:sz w:val="21"/>
                <w:szCs w:val="21"/>
                <w:lang w:bidi="ar"/>
              </w:rPr>
              <w:t>条例</w:t>
            </w:r>
            <w:r>
              <w:rPr>
                <w:rFonts w:hint="eastAsia" w:ascii="仿宋_GB2312" w:hAnsi="仿宋_GB2312" w:eastAsia="仿宋_GB2312" w:cs="仿宋_GB2312"/>
                <w:color w:val="auto"/>
                <w:kern w:val="0"/>
                <w:sz w:val="21"/>
                <w:szCs w:val="21"/>
                <w:lang w:eastAsia="zh-CN" w:bidi="ar"/>
              </w:rPr>
              <w:t>实施细则</w:t>
            </w:r>
            <w:r>
              <w:rPr>
                <w:rFonts w:hint="eastAsia" w:ascii="仿宋_GB2312" w:hAnsi="仿宋_GB2312" w:eastAsia="仿宋_GB2312" w:cs="仿宋_GB2312"/>
                <w:color w:val="auto"/>
                <w:kern w:val="0"/>
                <w:sz w:val="21"/>
                <w:szCs w:val="21"/>
                <w:lang w:bidi="ar"/>
              </w:rPr>
              <w:t>》</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192</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区市场监督管 理局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农民专业合作社登记注册</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区市场监督管理局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《中华人民共和国农民专业合作社法》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w:t>
            </w:r>
            <w:r>
              <w:rPr>
                <w:rFonts w:hint="eastAsia" w:ascii="仿宋_GB2312" w:hAnsi="仿宋_GB2312" w:eastAsia="仿宋_GB2312" w:cs="仿宋_GB2312"/>
                <w:color w:val="auto"/>
                <w:kern w:val="0"/>
                <w:sz w:val="21"/>
                <w:szCs w:val="21"/>
                <w:lang w:eastAsia="zh-CN" w:bidi="ar"/>
              </w:rPr>
              <w:t>市场主体登记管理</w:t>
            </w:r>
            <w:r>
              <w:rPr>
                <w:rFonts w:hint="eastAsia" w:ascii="仿宋_GB2312" w:hAnsi="仿宋_GB2312" w:eastAsia="仿宋_GB2312" w:cs="仿宋_GB2312"/>
                <w:color w:val="auto"/>
                <w:kern w:val="0"/>
                <w:sz w:val="21"/>
                <w:szCs w:val="21"/>
                <w:lang w:bidi="ar"/>
              </w:rPr>
              <w:t>条例》</w:t>
            </w:r>
          </w:p>
          <w:p>
            <w:pPr>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《中华人民共和国</w:t>
            </w:r>
            <w:r>
              <w:rPr>
                <w:rFonts w:hint="eastAsia" w:ascii="仿宋_GB2312" w:hAnsi="仿宋_GB2312" w:eastAsia="仿宋_GB2312" w:cs="仿宋_GB2312"/>
                <w:color w:val="auto"/>
                <w:kern w:val="0"/>
                <w:sz w:val="21"/>
                <w:szCs w:val="21"/>
                <w:lang w:eastAsia="zh-CN" w:bidi="ar"/>
              </w:rPr>
              <w:t>市场主体登记管理</w:t>
            </w:r>
            <w:r>
              <w:rPr>
                <w:rFonts w:hint="eastAsia" w:ascii="仿宋_GB2312" w:hAnsi="仿宋_GB2312" w:eastAsia="仿宋_GB2312" w:cs="仿宋_GB2312"/>
                <w:color w:val="auto"/>
                <w:kern w:val="0"/>
                <w:sz w:val="21"/>
                <w:szCs w:val="21"/>
                <w:lang w:bidi="ar"/>
              </w:rPr>
              <w:t>条例</w:t>
            </w:r>
            <w:r>
              <w:rPr>
                <w:rFonts w:hint="eastAsia" w:ascii="仿宋_GB2312" w:hAnsi="仿宋_GB2312" w:eastAsia="仿宋_GB2312" w:cs="仿宋_GB2312"/>
                <w:color w:val="auto"/>
                <w:kern w:val="0"/>
                <w:sz w:val="21"/>
                <w:szCs w:val="21"/>
                <w:lang w:eastAsia="zh-CN" w:bidi="ar"/>
              </w:rPr>
              <w:t>实施细则</w:t>
            </w:r>
            <w:r>
              <w:rPr>
                <w:rFonts w:hint="eastAsia" w:ascii="仿宋_GB2312" w:hAnsi="仿宋_GB2312" w:eastAsia="仿宋_GB2312" w:cs="仿宋_GB2312"/>
                <w:color w:val="auto"/>
                <w:kern w:val="0"/>
                <w:sz w:val="21"/>
                <w:szCs w:val="21"/>
                <w:lang w:bidi="ar"/>
              </w:rPr>
              <w:t>》</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color w:val="auto"/>
                <w:kern w:val="0"/>
                <w:sz w:val="21"/>
                <w:szCs w:val="21"/>
                <w:lang w:val="en-US" w:eastAsia="zh-CN" w:bidi="ar"/>
              </w:rPr>
              <w:t>193</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区市场监督   管理局</w:t>
            </w:r>
          </w:p>
        </w:tc>
        <w:tc>
          <w:tcPr>
            <w:tcW w:w="2787"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小餐饮经营许可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区市场监督管理局</w:t>
            </w:r>
          </w:p>
        </w:tc>
        <w:tc>
          <w:tcPr>
            <w:tcW w:w="5362" w:type="dxa"/>
            <w:tcBorders>
              <w:tl2br w:val="nil"/>
              <w:tr2bl w:val="nil"/>
            </w:tcBorders>
            <w:shd w:val="clear" w:color="auto" w:fill="auto"/>
            <w:tcMar>
              <w:top w:w="0" w:type="dxa"/>
              <w:left w:w="57" w:type="dxa"/>
              <w:bottom w:w="0" w:type="dxa"/>
              <w:right w:w="57" w:type="dxa"/>
            </w:tcMar>
            <w:vAlign w:val="center"/>
          </w:tcPr>
          <w:p>
            <w:pPr>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spacing w:val="-6"/>
                <w:kern w:val="0"/>
                <w:sz w:val="21"/>
                <w:szCs w:val="21"/>
                <w:lang w:bidi="ar"/>
              </w:rPr>
              <w:t>《湖南省食品生产加工小作坊小餐饮和食品摊贩管理条例》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194</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区档案局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延期移交档案审批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区档案局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《中华人民共和国档案法实施办法》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195</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区新闻出版局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出版物零售业务经营许可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区新闻出版局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《出版管理条例》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196</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区新闻出版局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2"/>
                <w:sz w:val="21"/>
                <w:szCs w:val="21"/>
                <w:lang w:val="en-US" w:eastAsia="zh-CN" w:bidi="ar-SA"/>
              </w:rPr>
              <w:t>内部资料性出版物准印审批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区新闻出版局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《印刷业管理条例》</w:t>
            </w:r>
          </w:p>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《内</w:t>
            </w:r>
            <w:r>
              <w:rPr>
                <w:rFonts w:hint="eastAsia" w:ascii="仿宋_GB2312" w:hAnsi="仿宋_GB2312" w:eastAsia="仿宋_GB2312" w:cs="仿宋_GB2312"/>
                <w:color w:val="auto"/>
                <w:spacing w:val="-6"/>
                <w:kern w:val="0"/>
                <w:sz w:val="21"/>
                <w:szCs w:val="21"/>
                <w:lang w:bidi="ar"/>
              </w:rPr>
              <w:t>部资料性出版物管理办法》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197</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区委宣传部</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电影放映单位设立审批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区委宣传部</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《中华人民共和国电影产业促进法》</w:t>
            </w:r>
          </w:p>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《电影管理条例》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《外商投资电影院暂行规定》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198</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区侨务办公室</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华侨回国定居审批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区侨务办公室（初审并逐级上报省政府侨办审批）</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《中华人民共和国出境入境管理法》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《华</w:t>
            </w:r>
            <w:r>
              <w:rPr>
                <w:rFonts w:hint="eastAsia" w:ascii="仿宋_GB2312" w:hAnsi="仿宋_GB2312" w:eastAsia="仿宋_GB2312" w:cs="仿宋_GB2312"/>
                <w:color w:val="auto"/>
                <w:spacing w:val="-6"/>
                <w:kern w:val="0"/>
                <w:sz w:val="21"/>
                <w:szCs w:val="21"/>
                <w:lang w:bidi="ar"/>
              </w:rPr>
              <w:t>侨回国定居办理工作规定》（国侨发〔</w:t>
            </w:r>
            <w:r>
              <w:rPr>
                <w:rFonts w:hint="eastAsia" w:ascii="Times New Roman" w:hAnsi="Times New Roman" w:eastAsia="仿宋_GB2312" w:cs="仿宋_GB2312"/>
                <w:color w:val="auto"/>
                <w:spacing w:val="-6"/>
                <w:kern w:val="0"/>
                <w:sz w:val="21"/>
                <w:szCs w:val="21"/>
                <w:lang w:bidi="ar"/>
              </w:rPr>
              <w:t>2013</w:t>
            </w:r>
            <w:r>
              <w:rPr>
                <w:rFonts w:hint="eastAsia" w:ascii="仿宋_GB2312" w:hAnsi="仿宋_GB2312" w:eastAsia="仿宋_GB2312" w:cs="仿宋_GB2312"/>
                <w:color w:val="auto"/>
                <w:spacing w:val="-6"/>
                <w:kern w:val="0"/>
                <w:sz w:val="21"/>
                <w:szCs w:val="21"/>
                <w:lang w:bidi="ar"/>
              </w:rPr>
              <w:t>〕</w:t>
            </w:r>
            <w:r>
              <w:rPr>
                <w:rFonts w:hint="eastAsia" w:ascii="Times New Roman" w:hAnsi="Times New Roman" w:eastAsia="仿宋_GB2312" w:cs="仿宋_GB2312"/>
                <w:color w:val="auto"/>
                <w:spacing w:val="-6"/>
                <w:kern w:val="0"/>
                <w:sz w:val="21"/>
                <w:szCs w:val="21"/>
                <w:lang w:bidi="ar"/>
              </w:rPr>
              <w:t>18</w:t>
            </w:r>
            <w:r>
              <w:rPr>
                <w:rFonts w:hint="eastAsia" w:ascii="仿宋_GB2312" w:hAnsi="仿宋_GB2312" w:eastAsia="仿宋_GB2312" w:cs="仿宋_GB2312"/>
                <w:color w:val="auto"/>
                <w:spacing w:val="-6"/>
                <w:kern w:val="0"/>
                <w:sz w:val="21"/>
                <w:szCs w:val="21"/>
                <w:lang w:bidi="ar"/>
              </w:rPr>
              <w:t>号）</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i w:val="0"/>
                <w:iCs w:val="0"/>
                <w:color w:val="auto"/>
                <w:sz w:val="21"/>
                <w:szCs w:val="21"/>
                <w:u w:val="none"/>
                <w:lang w:val="en-US" w:eastAsia="zh-CN"/>
              </w:rPr>
              <w:t>199</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eastAsia="zh-CN" w:bidi="ar"/>
              </w:rPr>
              <w:t>区</w:t>
            </w:r>
            <w:r>
              <w:rPr>
                <w:rFonts w:hint="eastAsia" w:ascii="仿宋_GB2312" w:hAnsi="仿宋_GB2312" w:eastAsia="仿宋_GB2312" w:cs="仿宋_GB2312"/>
                <w:color w:val="auto"/>
                <w:kern w:val="0"/>
                <w:sz w:val="21"/>
                <w:szCs w:val="21"/>
                <w:lang w:bidi="ar"/>
              </w:rPr>
              <w:t>事业单位登记管理局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事业单位登记</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区委编办</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《事业单位登记管理暂行条例》</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spacing w:val="-17"/>
                <w:kern w:val="0"/>
                <w:sz w:val="21"/>
                <w:szCs w:val="21"/>
                <w:lang w:bidi="ar"/>
              </w:rPr>
              <w:t>《事业单位登记管理暂行条例实施细则》</w:t>
            </w:r>
            <w:r>
              <w:rPr>
                <w:rFonts w:hint="eastAsia" w:ascii="仿宋_GB2312" w:hAnsi="仿宋_GB2312" w:eastAsia="仿宋_GB2312" w:cs="仿宋_GB2312"/>
                <w:color w:val="auto"/>
                <w:spacing w:val="-17"/>
                <w:kern w:val="0"/>
                <w:sz w:val="21"/>
                <w:szCs w:val="21"/>
                <w:lang w:val="en-US" w:eastAsia="zh-CN" w:bidi="ar"/>
              </w:rPr>
              <w:t>(</w:t>
            </w:r>
            <w:r>
              <w:rPr>
                <w:rFonts w:hint="eastAsia" w:ascii="仿宋_GB2312" w:hAnsi="仿宋_GB2312" w:eastAsia="仿宋_GB2312" w:cs="仿宋_GB2312"/>
                <w:color w:val="auto"/>
                <w:spacing w:val="-17"/>
                <w:kern w:val="0"/>
                <w:sz w:val="21"/>
                <w:szCs w:val="21"/>
                <w:lang w:bidi="ar"/>
              </w:rPr>
              <w:t>中央编办发〔</w:t>
            </w:r>
            <w:r>
              <w:rPr>
                <w:rFonts w:hint="eastAsia" w:ascii="Times New Roman" w:hAnsi="Times New Roman" w:eastAsia="仿宋_GB2312" w:cs="仿宋_GB2312"/>
                <w:color w:val="auto"/>
                <w:spacing w:val="-17"/>
                <w:kern w:val="0"/>
                <w:sz w:val="21"/>
                <w:szCs w:val="21"/>
                <w:lang w:bidi="ar"/>
              </w:rPr>
              <w:t>2014</w:t>
            </w:r>
            <w:r>
              <w:rPr>
                <w:rFonts w:hint="eastAsia" w:ascii="仿宋_GB2312" w:hAnsi="仿宋_GB2312" w:eastAsia="仿宋_GB2312" w:cs="仿宋_GB2312"/>
                <w:color w:val="auto"/>
                <w:spacing w:val="-17"/>
                <w:kern w:val="0"/>
                <w:sz w:val="21"/>
                <w:szCs w:val="21"/>
                <w:lang w:bidi="ar"/>
              </w:rPr>
              <w:t>〕</w:t>
            </w:r>
            <w:r>
              <w:rPr>
                <w:rFonts w:hint="eastAsia" w:ascii="Times New Roman" w:hAnsi="Times New Roman" w:eastAsia="仿宋_GB2312" w:cs="仿宋_GB2312"/>
                <w:color w:val="auto"/>
                <w:spacing w:val="-17"/>
                <w:kern w:val="0"/>
                <w:sz w:val="21"/>
                <w:szCs w:val="21"/>
                <w:lang w:bidi="ar"/>
              </w:rPr>
              <w:t>4</w:t>
            </w:r>
            <w:r>
              <w:rPr>
                <w:rFonts w:hint="eastAsia" w:ascii="仿宋_GB2312" w:hAnsi="仿宋_GB2312" w:eastAsia="仿宋_GB2312" w:cs="仿宋_GB2312"/>
                <w:color w:val="auto"/>
                <w:spacing w:val="-17"/>
                <w:kern w:val="0"/>
                <w:sz w:val="21"/>
                <w:szCs w:val="21"/>
                <w:lang w:bidi="ar"/>
              </w:rPr>
              <w:t>号</w:t>
            </w:r>
            <w:r>
              <w:rPr>
                <w:rFonts w:hint="eastAsia" w:ascii="仿宋_GB2312" w:hAnsi="仿宋_GB2312" w:eastAsia="仿宋_GB2312" w:cs="仿宋_GB2312"/>
                <w:color w:val="auto"/>
                <w:spacing w:val="-17"/>
                <w:kern w:val="0"/>
                <w:sz w:val="21"/>
                <w:szCs w:val="21"/>
                <w:lang w:val="en-US" w:eastAsia="zh-CN" w:bidi="ar"/>
              </w:rPr>
              <w:t>)</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200</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国家税务总局</w:t>
            </w:r>
            <w:r>
              <w:rPr>
                <w:rFonts w:hint="eastAsia" w:ascii="仿宋_GB2312" w:hAnsi="仿宋_GB2312" w:eastAsia="仿宋_GB2312" w:cs="仿宋_GB2312"/>
                <w:color w:val="auto"/>
                <w:kern w:val="0"/>
                <w:sz w:val="21"/>
                <w:szCs w:val="21"/>
                <w:lang w:eastAsia="zh-CN" w:bidi="ar"/>
              </w:rPr>
              <w:t>张家界市</w:t>
            </w:r>
            <w:r>
              <w:rPr>
                <w:rFonts w:hint="eastAsia" w:ascii="仿宋_GB2312" w:hAnsi="仿宋_GB2312" w:eastAsia="仿宋_GB2312" w:cs="仿宋_GB2312"/>
                <w:color w:val="auto"/>
                <w:kern w:val="0"/>
                <w:sz w:val="21"/>
                <w:szCs w:val="21"/>
                <w:lang w:val="en-US" w:eastAsia="zh-CN" w:bidi="ar"/>
              </w:rPr>
              <w:t>武陵源区</w:t>
            </w:r>
            <w:r>
              <w:rPr>
                <w:rFonts w:hint="eastAsia" w:ascii="仿宋_GB2312" w:hAnsi="仿宋_GB2312" w:eastAsia="仿宋_GB2312" w:cs="仿宋_GB2312"/>
                <w:color w:val="auto"/>
                <w:kern w:val="0"/>
                <w:sz w:val="21"/>
                <w:szCs w:val="21"/>
                <w:lang w:bidi="ar"/>
              </w:rPr>
              <w:t>税务局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增值税防伪税控系统最高开票限额审批</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国家税务总局</w:t>
            </w:r>
            <w:r>
              <w:rPr>
                <w:rFonts w:hint="eastAsia" w:ascii="仿宋_GB2312" w:hAnsi="仿宋_GB2312" w:eastAsia="仿宋_GB2312" w:cs="仿宋_GB2312"/>
                <w:color w:val="auto"/>
                <w:kern w:val="0"/>
                <w:sz w:val="21"/>
                <w:szCs w:val="21"/>
                <w:lang w:eastAsia="zh-CN" w:bidi="ar"/>
              </w:rPr>
              <w:t>张家界市</w:t>
            </w:r>
            <w:r>
              <w:rPr>
                <w:rFonts w:hint="eastAsia" w:ascii="仿宋_GB2312" w:hAnsi="仿宋_GB2312" w:eastAsia="仿宋_GB2312" w:cs="仿宋_GB2312"/>
                <w:color w:val="auto"/>
                <w:kern w:val="0"/>
                <w:sz w:val="21"/>
                <w:szCs w:val="21"/>
                <w:lang w:val="en-US" w:eastAsia="zh-CN" w:bidi="ar"/>
              </w:rPr>
              <w:t>武陵源区</w:t>
            </w:r>
            <w:r>
              <w:rPr>
                <w:rFonts w:hint="eastAsia" w:ascii="仿宋_GB2312" w:hAnsi="仿宋_GB2312" w:eastAsia="仿宋_GB2312" w:cs="仿宋_GB2312"/>
                <w:color w:val="auto"/>
                <w:kern w:val="0"/>
                <w:sz w:val="21"/>
                <w:szCs w:val="21"/>
                <w:lang w:bidi="ar"/>
              </w:rPr>
              <w:t>税务局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spacing w:val="-6"/>
                <w:kern w:val="0"/>
                <w:sz w:val="21"/>
                <w:szCs w:val="21"/>
                <w:lang w:bidi="ar"/>
              </w:rPr>
              <w:t>《国务院对确需保留的行政审批项目设定行政许可的决定》</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201</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eastAsia="zh-CN"/>
              </w:rPr>
              <w:t>区</w:t>
            </w:r>
            <w:r>
              <w:rPr>
                <w:rFonts w:hint="eastAsia" w:ascii="仿宋_GB2312" w:hAnsi="仿宋_GB2312" w:eastAsia="仿宋_GB2312" w:cs="仿宋_GB2312"/>
                <w:i w:val="0"/>
                <w:iCs w:val="0"/>
                <w:color w:val="auto"/>
                <w:sz w:val="21"/>
                <w:szCs w:val="21"/>
                <w:u w:val="none"/>
              </w:rPr>
              <w:t>烟草专卖局</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烟草专卖零售许可</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区</w:t>
            </w:r>
            <w:r>
              <w:rPr>
                <w:rFonts w:hint="eastAsia" w:ascii="仿宋_GB2312" w:hAnsi="仿宋_GB2312" w:eastAsia="仿宋_GB2312" w:cs="仿宋_GB2312"/>
                <w:i w:val="0"/>
                <w:iCs w:val="0"/>
                <w:color w:val="auto"/>
                <w:sz w:val="21"/>
                <w:szCs w:val="21"/>
                <w:u w:val="none"/>
              </w:rPr>
              <w:t>烟草专卖局</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《中华人民共和国烟草专卖法》</w:t>
            </w:r>
          </w:p>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《中华人民共和国烟草专卖法实施条例》</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tcBorders>
              <w:tl2br w:val="nil"/>
              <w:tr2bl w:val="nil"/>
            </w:tcBorders>
            <w:shd w:val="clear" w:color="auto" w:fill="auto"/>
            <w:tcMar>
              <w:top w:w="0" w:type="dxa"/>
              <w:left w:w="57" w:type="dxa"/>
              <w:bottom w:w="0" w:type="dxa"/>
              <w:right w:w="57" w:type="dxa"/>
            </w:tcMar>
            <w:vAlign w:val="center"/>
          </w:tcPr>
          <w:p>
            <w:pPr>
              <w:numPr>
                <w:ilvl w:val="0"/>
                <w:numId w:val="0"/>
              </w:numPr>
              <w:ind w:left="0" w:leftChars="0" w:firstLine="0" w:firstLine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Times New Roman" w:hAnsi="Times New Roman" w:eastAsia="仿宋_GB2312" w:cs="仿宋_GB2312"/>
                <w:color w:val="auto"/>
                <w:kern w:val="0"/>
                <w:sz w:val="21"/>
                <w:szCs w:val="21"/>
                <w:lang w:val="en-US" w:eastAsia="zh-CN" w:bidi="ar"/>
              </w:rPr>
              <w:t>202</w:t>
            </w:r>
          </w:p>
        </w:tc>
        <w:tc>
          <w:tcPr>
            <w:tcW w:w="1638"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eastAsia="zh-CN"/>
              </w:rPr>
              <w:t>区</w:t>
            </w:r>
            <w:r>
              <w:rPr>
                <w:rFonts w:hint="eastAsia" w:ascii="仿宋_GB2312" w:hAnsi="仿宋_GB2312" w:eastAsia="仿宋_GB2312" w:cs="仿宋_GB2312"/>
                <w:i w:val="0"/>
                <w:iCs w:val="0"/>
                <w:color w:val="auto"/>
                <w:sz w:val="21"/>
                <w:szCs w:val="21"/>
                <w:u w:val="none"/>
              </w:rPr>
              <w:t>消防救援</w:t>
            </w:r>
            <w:r>
              <w:rPr>
                <w:rFonts w:hint="eastAsia" w:ascii="仿宋_GB2312" w:hAnsi="仿宋_GB2312" w:eastAsia="仿宋_GB2312" w:cs="仿宋_GB2312"/>
                <w:i w:val="0"/>
                <w:iCs w:val="0"/>
                <w:color w:val="auto"/>
                <w:sz w:val="21"/>
                <w:szCs w:val="21"/>
                <w:u w:val="none"/>
                <w:lang w:eastAsia="zh-CN"/>
              </w:rPr>
              <w:t>大</w:t>
            </w:r>
            <w:r>
              <w:rPr>
                <w:rFonts w:hint="eastAsia" w:ascii="仿宋_GB2312" w:hAnsi="仿宋_GB2312" w:eastAsia="仿宋_GB2312" w:cs="仿宋_GB2312"/>
                <w:i w:val="0"/>
                <w:iCs w:val="0"/>
                <w:color w:val="auto"/>
                <w:sz w:val="21"/>
                <w:szCs w:val="21"/>
                <w:u w:val="none"/>
              </w:rPr>
              <w:t>队</w:t>
            </w:r>
          </w:p>
        </w:tc>
        <w:tc>
          <w:tcPr>
            <w:tcW w:w="2787"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公众聚集场所投入使用、营业前消防安全检查</w:t>
            </w:r>
          </w:p>
        </w:tc>
        <w:tc>
          <w:tcPr>
            <w:tcW w:w="2051"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eastAsia="zh-CN"/>
              </w:rPr>
              <w:t>区</w:t>
            </w:r>
            <w:r>
              <w:rPr>
                <w:rFonts w:hint="eastAsia" w:ascii="仿宋_GB2312" w:hAnsi="仿宋_GB2312" w:eastAsia="仿宋_GB2312" w:cs="仿宋_GB2312"/>
                <w:i w:val="0"/>
                <w:iCs w:val="0"/>
                <w:color w:val="auto"/>
                <w:sz w:val="21"/>
                <w:szCs w:val="21"/>
                <w:u w:val="none"/>
              </w:rPr>
              <w:t>消防救援</w:t>
            </w:r>
            <w:r>
              <w:rPr>
                <w:rFonts w:hint="eastAsia" w:ascii="仿宋_GB2312" w:hAnsi="仿宋_GB2312" w:eastAsia="仿宋_GB2312" w:cs="仿宋_GB2312"/>
                <w:i w:val="0"/>
                <w:iCs w:val="0"/>
                <w:color w:val="auto"/>
                <w:sz w:val="21"/>
                <w:szCs w:val="21"/>
                <w:u w:val="none"/>
                <w:lang w:eastAsia="zh-CN"/>
              </w:rPr>
              <w:t>大</w:t>
            </w:r>
            <w:r>
              <w:rPr>
                <w:rFonts w:hint="eastAsia" w:ascii="仿宋_GB2312" w:hAnsi="仿宋_GB2312" w:eastAsia="仿宋_GB2312" w:cs="仿宋_GB2312"/>
                <w:i w:val="0"/>
                <w:iCs w:val="0"/>
                <w:color w:val="auto"/>
                <w:sz w:val="21"/>
                <w:szCs w:val="21"/>
                <w:u w:val="none"/>
              </w:rPr>
              <w:t>队</w:t>
            </w:r>
          </w:p>
        </w:tc>
        <w:tc>
          <w:tcPr>
            <w:tcW w:w="5362" w:type="dxa"/>
            <w:tcBorders>
              <w:tl2br w:val="nil"/>
              <w:tr2bl w:val="nil"/>
            </w:tcBorders>
            <w:shd w:val="clear" w:color="auto" w:fill="auto"/>
            <w:tcMar>
              <w:top w:w="0" w:type="dxa"/>
              <w:left w:w="57" w:type="dxa"/>
              <w:bottom w:w="0" w:type="dxa"/>
              <w:right w:w="57" w:type="dxa"/>
            </w:tcMar>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bidi="ar"/>
              </w:rPr>
              <w:t>《中华人民共和国消防法》</w:t>
            </w:r>
          </w:p>
        </w:tc>
        <w:tc>
          <w:tcPr>
            <w:tcW w:w="1823"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iCs w:val="0"/>
                <w:color w:val="auto"/>
                <w:sz w:val="21"/>
                <w:szCs w:val="21"/>
                <w:u w:val="none"/>
                <w:lang w:val="en-US" w:eastAsia="zh-CN"/>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exact"/>
        <w:ind w:left="0" w:right="0" w:firstLine="0"/>
        <w:jc w:val="center"/>
        <w:textAlignment w:val="auto"/>
        <w:rPr>
          <w:rFonts w:hint="eastAsia" w:ascii="仿宋" w:hAnsi="仿宋" w:eastAsia="仿宋" w:cs="仿宋"/>
          <w:i w:val="0"/>
          <w:iCs w:val="0"/>
          <w:caps w:val="0"/>
          <w:color w:val="auto"/>
          <w:spacing w:val="0"/>
          <w:sz w:val="32"/>
          <w:szCs w:val="32"/>
          <w:shd w:val="clear" w:fill="FFFFFF"/>
          <w:lang w:val="en-US" w:eastAsia="zh-CN"/>
        </w:rPr>
        <w:sectPr>
          <w:footerReference r:id="rId3" w:type="default"/>
          <w:pgSz w:w="16838" w:h="11906" w:orient="landscape"/>
          <w:pgMar w:top="1380" w:right="1440" w:bottom="1286"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ind w:firstLine="480"/>
        <w:rPr>
          <w:rFonts w:eastAsia="仿宋_GB2312"/>
          <w:color w:val="000000"/>
        </w:rPr>
      </w:pPr>
    </w:p>
    <w:p>
      <w:pPr>
        <w:pStyle w:val="2"/>
        <w:ind w:firstLine="480"/>
        <w:rPr>
          <w:rFonts w:eastAsia="仿宋_GB2312"/>
          <w:color w:val="000000"/>
        </w:rPr>
      </w:pPr>
    </w:p>
    <w:p>
      <w:pPr>
        <w:pStyle w:val="2"/>
        <w:ind w:firstLine="480"/>
        <w:rPr>
          <w:rFonts w:eastAsia="仿宋_GB2312"/>
          <w:color w:val="000000"/>
        </w:rPr>
      </w:pPr>
    </w:p>
    <w:p>
      <w:pPr>
        <w:pStyle w:val="2"/>
        <w:ind w:firstLine="480"/>
        <w:rPr>
          <w:rFonts w:eastAsia="仿宋_GB2312"/>
          <w:color w:val="000000"/>
        </w:rPr>
      </w:pPr>
    </w:p>
    <w:p>
      <w:pPr>
        <w:pStyle w:val="2"/>
        <w:ind w:firstLine="480"/>
        <w:rPr>
          <w:rFonts w:eastAsia="仿宋_GB2312"/>
          <w:color w:val="000000"/>
        </w:rPr>
      </w:pPr>
    </w:p>
    <w:p>
      <w:pPr>
        <w:pStyle w:val="2"/>
        <w:ind w:firstLine="480"/>
        <w:rPr>
          <w:rFonts w:eastAsia="仿宋_GB2312"/>
          <w:color w:val="000000"/>
        </w:rPr>
      </w:pPr>
    </w:p>
    <w:p>
      <w:pPr>
        <w:pStyle w:val="2"/>
        <w:ind w:firstLine="480"/>
        <w:rPr>
          <w:rFonts w:eastAsia="仿宋_GB2312"/>
          <w:color w:val="000000"/>
        </w:rPr>
      </w:pPr>
    </w:p>
    <w:p>
      <w:pPr>
        <w:pStyle w:val="2"/>
        <w:ind w:firstLine="480"/>
        <w:rPr>
          <w:rFonts w:eastAsia="仿宋_GB2312"/>
          <w:color w:val="000000"/>
        </w:rPr>
      </w:pPr>
    </w:p>
    <w:p>
      <w:pPr>
        <w:pStyle w:val="2"/>
        <w:ind w:firstLine="480"/>
        <w:rPr>
          <w:rFonts w:eastAsia="仿宋_GB2312"/>
          <w:color w:val="000000"/>
        </w:rPr>
      </w:pPr>
    </w:p>
    <w:p>
      <w:pPr>
        <w:pStyle w:val="2"/>
        <w:ind w:firstLine="480"/>
        <w:rPr>
          <w:rFonts w:eastAsia="仿宋_GB2312"/>
          <w:color w:val="000000"/>
        </w:rPr>
      </w:pPr>
    </w:p>
    <w:p>
      <w:pPr>
        <w:pStyle w:val="2"/>
        <w:ind w:firstLine="480"/>
        <w:rPr>
          <w:rFonts w:eastAsia="仿宋_GB2312"/>
          <w:color w:val="000000"/>
        </w:rPr>
      </w:pPr>
    </w:p>
    <w:p>
      <w:pPr>
        <w:pStyle w:val="2"/>
        <w:ind w:firstLine="480"/>
        <w:rPr>
          <w:rFonts w:eastAsia="仿宋_GB2312"/>
          <w:color w:val="000000"/>
        </w:rPr>
      </w:pPr>
    </w:p>
    <w:p>
      <w:pPr>
        <w:pStyle w:val="2"/>
        <w:ind w:firstLine="480"/>
        <w:rPr>
          <w:rFonts w:eastAsia="仿宋_GB2312"/>
          <w:color w:val="000000"/>
        </w:rPr>
      </w:pPr>
    </w:p>
    <w:p>
      <w:pPr>
        <w:pStyle w:val="2"/>
        <w:ind w:firstLine="480"/>
        <w:rPr>
          <w:rFonts w:eastAsia="仿宋_GB2312"/>
          <w:color w:val="000000"/>
        </w:rPr>
      </w:pPr>
    </w:p>
    <w:p>
      <w:pPr>
        <w:pStyle w:val="2"/>
        <w:ind w:firstLine="480"/>
        <w:rPr>
          <w:rFonts w:eastAsia="仿宋_GB2312"/>
          <w:color w:val="000000"/>
        </w:rPr>
      </w:pPr>
    </w:p>
    <w:p>
      <w:pPr>
        <w:pStyle w:val="2"/>
        <w:ind w:firstLine="480"/>
        <w:rPr>
          <w:rFonts w:eastAsia="仿宋_GB2312"/>
          <w:color w:val="000000"/>
        </w:rPr>
      </w:pPr>
    </w:p>
    <w:p>
      <w:pPr>
        <w:pStyle w:val="2"/>
        <w:keepNext w:val="0"/>
        <w:keepLines w:val="0"/>
        <w:pageBreakBefore w:val="0"/>
        <w:widowControl w:val="0"/>
        <w:kinsoku/>
        <w:wordWrap/>
        <w:overflowPunct/>
        <w:topLinePunct w:val="0"/>
        <w:autoSpaceDE/>
        <w:autoSpaceDN/>
        <w:bidi w:val="0"/>
        <w:adjustRightInd/>
        <w:snapToGrid/>
        <w:spacing w:line="300" w:lineRule="exact"/>
        <w:ind w:firstLine="480"/>
        <w:textAlignment w:val="baseline"/>
        <w:outlineLvl w:val="9"/>
        <w:rPr>
          <w:rFonts w:eastAsia="仿宋_GB2312"/>
          <w:color w:val="000000"/>
        </w:rPr>
      </w:pPr>
    </w:p>
    <w:p>
      <w:pPr>
        <w:pStyle w:val="2"/>
        <w:ind w:firstLine="480"/>
        <w:rPr>
          <w:rFonts w:eastAsia="仿宋_GB2312"/>
          <w:color w:val="000000"/>
        </w:rPr>
      </w:pPr>
    </w:p>
    <w:p>
      <w:pPr>
        <w:pStyle w:val="2"/>
        <w:ind w:firstLine="480"/>
        <w:rPr>
          <w:rFonts w:eastAsia="仿宋_GB2312"/>
          <w:color w:val="000000"/>
        </w:rPr>
      </w:pPr>
      <w:r>
        <w:rPr>
          <w:sz w:val="21"/>
        </w:rPr>
        <mc:AlternateContent>
          <mc:Choice Requires="wps">
            <w:drawing>
              <wp:anchor distT="0" distB="0" distL="114300" distR="114300" simplePos="0" relativeHeight="251660288" behindDoc="0" locked="0" layoutInCell="1" allowOverlap="1">
                <wp:simplePos x="0" y="0"/>
                <wp:positionH relativeFrom="column">
                  <wp:posOffset>-137795</wp:posOffset>
                </wp:positionH>
                <wp:positionV relativeFrom="paragraph">
                  <wp:posOffset>375920</wp:posOffset>
                </wp:positionV>
                <wp:extent cx="5815965" cy="635"/>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5815965" cy="63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5pt;margin-top:29.6pt;height:0.05pt;width:457.95pt;z-index:251660288;mso-width-relative:page;mso-height-relative:page;" filled="f" stroked="t" coordsize="21600,21600" o:gfxdata="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sEYeXVAAAACQEAAA8AAAAAAAAAAQAgAAAAIgAAAGRycy9kb3ducmV2&#10;LnhtbFBLAQIUABQAAAAIAIdO4kBi1wMX/wEAAO8DAAAOAAAAAAAAAAEAIAAAACQBAABkcnMvZTJv&#10;RG9jLnhtbFBLBQYAAAAABgAGAFkBAACVBQAAAAA=&#10;">
                <v:fill on="f" focussize="0,0"/>
                <v:stroke weight="1pt" color="#000000" joinstyle="round"/>
                <v:imagedata o:title=""/>
                <o:lock v:ext="edit" aspectratio="f"/>
              </v:shape>
            </w:pict>
          </mc:Fallback>
        </mc:AlternateContent>
      </w:r>
    </w:p>
    <w:p>
      <w:pPr>
        <w:widowControl/>
        <w:adjustRightInd w:val="0"/>
        <w:snapToGrid w:val="0"/>
        <w:spacing w:line="40" w:lineRule="exact"/>
        <w:jc w:val="left"/>
        <w:rPr>
          <w:rFonts w:eastAsia="仿宋_GB2312"/>
          <w:kern w:val="0"/>
          <w:sz w:val="44"/>
          <w:szCs w:val="44"/>
        </w:rPr>
      </w:pPr>
    </w:p>
    <w:p>
      <w:pPr>
        <w:widowControl/>
        <w:adjustRightInd w:val="0"/>
        <w:snapToGrid w:val="0"/>
        <w:spacing w:line="40" w:lineRule="exact"/>
        <w:ind w:firstLine="880" w:firstLineChars="200"/>
        <w:jc w:val="left"/>
        <w:rPr>
          <w:rFonts w:eastAsia="仿宋_GB2312"/>
          <w:kern w:val="0"/>
          <w:sz w:val="44"/>
          <w:szCs w:val="44"/>
        </w:rPr>
      </w:pPr>
    </w:p>
    <w:p>
      <w:pPr>
        <w:keepNext w:val="0"/>
        <w:keepLines w:val="0"/>
        <w:pageBreakBefore w:val="0"/>
        <w:widowControl w:val="0"/>
        <w:kinsoku/>
        <w:wordWrap/>
        <w:overflowPunct/>
        <w:topLinePunct w:val="0"/>
        <w:autoSpaceDE/>
        <w:autoSpaceDN/>
        <w:bidi w:val="0"/>
        <w:adjustRightInd/>
        <w:snapToGrid/>
        <w:spacing w:line="460" w:lineRule="exact"/>
        <w:ind w:firstLine="70" w:firstLineChars="25"/>
        <w:jc w:val="left"/>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抄送：区委各部门，区人武部。</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918" w:firstLineChars="328"/>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区人大常委会办公室，区政协办公室，区监委，区人民法院，</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918" w:firstLineChars="328"/>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区人民检察院。</w:t>
      </w:r>
    </w:p>
    <w:p>
      <w:pPr>
        <w:keepNext w:val="0"/>
        <w:keepLines w:val="0"/>
        <w:pageBreakBefore w:val="0"/>
        <w:widowControl w:val="0"/>
        <w:kinsoku/>
        <w:wordWrap/>
        <w:overflowPunct/>
        <w:topLinePunct w:val="0"/>
        <w:autoSpaceDE/>
        <w:autoSpaceDN/>
        <w:bidi w:val="0"/>
        <w:adjustRightInd/>
        <w:snapToGrid/>
        <w:spacing w:line="460" w:lineRule="exact"/>
        <w:ind w:firstLine="70" w:firstLineChars="25"/>
        <w:jc w:val="left"/>
        <w:outlineLvl w:val="9"/>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-137795</wp:posOffset>
                </wp:positionH>
                <wp:positionV relativeFrom="paragraph">
                  <wp:posOffset>347980</wp:posOffset>
                </wp:positionV>
                <wp:extent cx="5815965" cy="635"/>
                <wp:effectExtent l="0" t="0" r="0" b="0"/>
                <wp:wrapNone/>
                <wp:docPr id="4" name="直接箭头连接符 4"/>
                <wp:cNvGraphicFramePr/>
                <a:graphic xmlns:a="http://schemas.openxmlformats.org/drawingml/2006/main">
                  <a:graphicData uri="http://schemas.microsoft.com/office/word/2010/wordprocessingShape">
                    <wps:wsp>
                      <wps:cNvCnPr/>
                      <wps:spPr>
                        <a:xfrm>
                          <a:off x="738505" y="2327275"/>
                          <a:ext cx="5815965" cy="63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5pt;margin-top:27.4pt;height:0.05pt;width:457.95pt;z-index:251662336;mso-width-relative:page;mso-height-relative:page;" filled="f" stroked="t" coordsize="21600,21600" o:gfxdata="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56xCd1QAAAAkBAAAPAAAAAAAAAAEAIAAA&#10;ACIAAABkcnMvZG93bnJldi54bWxQSwECFAAUAAAACACHTuJA1vz1cQ8CAAD6AwAADgAAAAAAAAAB&#10;ACAAAAAkAQAAZHJzL2Uyb0RvYy54bWxQSwUGAAAAAAYABgBZAQAApQUAAAAA&#10;">
                <v:fill on="f" focussize="0,0"/>
                <v:stroke weight="1pt"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-137795</wp:posOffset>
                </wp:positionH>
                <wp:positionV relativeFrom="paragraph">
                  <wp:posOffset>14605</wp:posOffset>
                </wp:positionV>
                <wp:extent cx="5815965" cy="635"/>
                <wp:effectExtent l="0" t="0" r="0" b="0"/>
                <wp:wrapNone/>
                <wp:docPr id="3" name="直接箭头连接符 3"/>
                <wp:cNvGraphicFramePr/>
                <a:graphic xmlns:a="http://schemas.openxmlformats.org/drawingml/2006/main">
                  <a:graphicData uri="http://schemas.microsoft.com/office/word/2010/wordprocessingShape">
                    <wps:wsp>
                      <wps:cNvCnPr/>
                      <wps:spPr>
                        <a:xfrm>
                          <a:off x="738505" y="1983105"/>
                          <a:ext cx="5815965" cy="635"/>
                        </a:xfrm>
                        <a:prstGeom prst="straightConnector1">
                          <a:avLst/>
                        </a:prstGeom>
                        <a:ln w="889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5pt;margin-top:1.15pt;height:0.05pt;width:457.95pt;z-index:251661312;mso-width-relative:page;mso-height-relative:page;" filled="f" stroked="t" coordsize="21600,21600" o:gfxdata="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UN4Di1QAAAAcBAAAPAAAAAAAAAAEAIAAAACIA&#10;AABkcnMvZG93bnJldi54bWxQSwECFAAUAAAACACHTuJAa2QlAwwCAAD5AwAADgAAAAAAAAABACAA&#10;AAAkAQAAZHJzL2Uyb0RvYy54bWxQSwUGAAAAAAYABgBZAQAAogUAAAAA&#10;">
                <v:fill on="f" focussize="0,0"/>
                <v:stroke weight="0.7pt" color="#000000" joinstyle="round"/>
                <v:imagedata o:title=""/>
                <o:lock v:ext="edit" aspectratio="f"/>
              </v:shape>
            </w:pict>
          </mc:Fallback>
        </mc:AlternateContent>
      </w:r>
      <w:r>
        <w:rPr>
          <w:rFonts w:hint="eastAsia" w:ascii="仿宋_GB2312" w:hAnsi="仿宋_GB2312" w:eastAsia="仿宋_GB2312" w:cs="仿宋_GB2312"/>
          <w:color w:val="000000"/>
          <w:sz w:val="28"/>
          <w:szCs w:val="28"/>
        </w:rPr>
        <w:t xml:space="preserve">张家界市武陵源区人民政府办公室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Times New Roman" w:hAnsi="Times New Roman" w:eastAsia="仿宋_GB2312" w:cs="仿宋_GB2312"/>
          <w:color w:val="000000"/>
          <w:sz w:val="28"/>
          <w:szCs w:val="28"/>
        </w:rPr>
        <w:t>202</w:t>
      </w:r>
      <w:r>
        <w:rPr>
          <w:rFonts w:hint="eastAsia" w:ascii="Times New Roman" w:hAnsi="Times New Roman"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w:t>
      </w:r>
      <w:r>
        <w:rPr>
          <w:rFonts w:hint="eastAsia" w:ascii="Times New Roman" w:hAnsi="Times New Roman"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月</w:t>
      </w:r>
      <w:r>
        <w:rPr>
          <w:rFonts w:hint="eastAsia" w:ascii="Times New Roman" w:hAnsi="Times New Roman" w:eastAsia="仿宋_GB2312" w:cs="仿宋_GB2312"/>
          <w:color w:val="000000"/>
          <w:sz w:val="28"/>
          <w:szCs w:val="28"/>
          <w:lang w:val="en-US" w:eastAsia="zh-CN"/>
        </w:rPr>
        <w:t>16</w:t>
      </w:r>
      <w:r>
        <w:rPr>
          <w:rFonts w:hint="eastAsia" w:ascii="仿宋_GB2312" w:hAnsi="仿宋_GB2312" w:eastAsia="仿宋_GB2312" w:cs="仿宋_GB2312"/>
          <w:color w:val="000000"/>
          <w:sz w:val="28"/>
          <w:szCs w:val="28"/>
        </w:rPr>
        <w:t>日印发</w:t>
      </w:r>
    </w:p>
    <w:sectPr>
      <w:pgSz w:w="11906" w:h="16838"/>
      <w:pgMar w:top="1928" w:right="1587" w:bottom="1701" w:left="1587" w:header="851" w:footer="136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ZWY2NmU3ZWZjZDZiZGQ1ZTBlZDJkODQxMmJmZGEifQ=="/>
  </w:docVars>
  <w:rsids>
    <w:rsidRoot w:val="1A532FD9"/>
    <w:rsid w:val="01552C96"/>
    <w:rsid w:val="04E309F0"/>
    <w:rsid w:val="058F34B0"/>
    <w:rsid w:val="05FC20B9"/>
    <w:rsid w:val="0A184D9D"/>
    <w:rsid w:val="0A3D5E7F"/>
    <w:rsid w:val="0ABC5127"/>
    <w:rsid w:val="0C092C59"/>
    <w:rsid w:val="0F4632BE"/>
    <w:rsid w:val="11585824"/>
    <w:rsid w:val="135E54BB"/>
    <w:rsid w:val="138973FA"/>
    <w:rsid w:val="15D97AD4"/>
    <w:rsid w:val="18537403"/>
    <w:rsid w:val="19D8793E"/>
    <w:rsid w:val="19DF6A36"/>
    <w:rsid w:val="1A1D26FF"/>
    <w:rsid w:val="1A532FD9"/>
    <w:rsid w:val="1D8B76AD"/>
    <w:rsid w:val="1DDC73FF"/>
    <w:rsid w:val="1E943EFA"/>
    <w:rsid w:val="1EA83781"/>
    <w:rsid w:val="1F597A09"/>
    <w:rsid w:val="239D5C1D"/>
    <w:rsid w:val="251E7D70"/>
    <w:rsid w:val="261A6112"/>
    <w:rsid w:val="29D301FB"/>
    <w:rsid w:val="2A6D2FD1"/>
    <w:rsid w:val="2D93105F"/>
    <w:rsid w:val="2ED578D6"/>
    <w:rsid w:val="303C70E6"/>
    <w:rsid w:val="307A21B4"/>
    <w:rsid w:val="3128371E"/>
    <w:rsid w:val="321753D4"/>
    <w:rsid w:val="324602CC"/>
    <w:rsid w:val="336A166A"/>
    <w:rsid w:val="338963AC"/>
    <w:rsid w:val="33B85E3C"/>
    <w:rsid w:val="35920F4D"/>
    <w:rsid w:val="36A21D65"/>
    <w:rsid w:val="372D0D26"/>
    <w:rsid w:val="37F64CD8"/>
    <w:rsid w:val="3A976CA5"/>
    <w:rsid w:val="3ACA3839"/>
    <w:rsid w:val="3C2A2DB2"/>
    <w:rsid w:val="3CBF30EA"/>
    <w:rsid w:val="3E700D51"/>
    <w:rsid w:val="3E87466D"/>
    <w:rsid w:val="3F8C1799"/>
    <w:rsid w:val="404959EF"/>
    <w:rsid w:val="40DF0CF8"/>
    <w:rsid w:val="418A0B60"/>
    <w:rsid w:val="43AB20C9"/>
    <w:rsid w:val="461B216F"/>
    <w:rsid w:val="473D4A50"/>
    <w:rsid w:val="47743CD8"/>
    <w:rsid w:val="479B231A"/>
    <w:rsid w:val="47AE5BE9"/>
    <w:rsid w:val="47FD5F18"/>
    <w:rsid w:val="4A157435"/>
    <w:rsid w:val="4BFC429C"/>
    <w:rsid w:val="4D902F11"/>
    <w:rsid w:val="542E6949"/>
    <w:rsid w:val="55433B18"/>
    <w:rsid w:val="55CE5287"/>
    <w:rsid w:val="55FE767E"/>
    <w:rsid w:val="56D20E98"/>
    <w:rsid w:val="57BF1BC9"/>
    <w:rsid w:val="591517BE"/>
    <w:rsid w:val="5ABE0D90"/>
    <w:rsid w:val="5AE663B1"/>
    <w:rsid w:val="5E110518"/>
    <w:rsid w:val="5E42709B"/>
    <w:rsid w:val="5EFF76CA"/>
    <w:rsid w:val="6040148E"/>
    <w:rsid w:val="61387548"/>
    <w:rsid w:val="62C4283B"/>
    <w:rsid w:val="64C84176"/>
    <w:rsid w:val="65BB0FE8"/>
    <w:rsid w:val="66B72A42"/>
    <w:rsid w:val="66BA40D3"/>
    <w:rsid w:val="67322BAA"/>
    <w:rsid w:val="678D152A"/>
    <w:rsid w:val="67A21CB8"/>
    <w:rsid w:val="6E400754"/>
    <w:rsid w:val="6E457A7C"/>
    <w:rsid w:val="6F11602F"/>
    <w:rsid w:val="6F333FB1"/>
    <w:rsid w:val="6F4715AA"/>
    <w:rsid w:val="723417CA"/>
    <w:rsid w:val="72EC7B77"/>
    <w:rsid w:val="73133B02"/>
    <w:rsid w:val="731E509A"/>
    <w:rsid w:val="75BC2661"/>
    <w:rsid w:val="765D6453"/>
    <w:rsid w:val="7662553C"/>
    <w:rsid w:val="770B20CD"/>
    <w:rsid w:val="78D92329"/>
    <w:rsid w:val="79DD061D"/>
    <w:rsid w:val="7A2D1205"/>
    <w:rsid w:val="7C142DB9"/>
    <w:rsid w:val="7C8149C1"/>
    <w:rsid w:val="7CCA1CAF"/>
    <w:rsid w:val="7D760836"/>
    <w:rsid w:val="7F27388C"/>
    <w:rsid w:val="7F321E8B"/>
    <w:rsid w:val="7F854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
    <w:basedOn w:val="3"/>
    <w:qFormat/>
    <w:uiPriority w:val="0"/>
    <w:pPr>
      <w:spacing w:line="600" w:lineRule="exact"/>
      <w:ind w:firstLine="200" w:firstLineChars="200"/>
      <w:jc w:val="both"/>
      <w:textAlignment w:val="baseline"/>
    </w:pPr>
    <w:rPr>
      <w:rFonts w:ascii="Times New Roman" w:hAnsi="Times New Roman"/>
      <w:sz w:val="24"/>
      <w:szCs w:val="24"/>
      <w:lang w:bidi="ar-SA"/>
    </w:rPr>
  </w:style>
  <w:style w:type="paragraph" w:customStyle="1" w:styleId="3">
    <w:name w:val="BodyText"/>
    <w:basedOn w:val="1"/>
    <w:next w:val="4"/>
    <w:qFormat/>
    <w:uiPriority w:val="0"/>
    <w:pPr>
      <w:jc w:val="both"/>
      <w:textAlignment w:val="baseline"/>
    </w:pPr>
  </w:style>
  <w:style w:type="paragraph" w:customStyle="1" w:styleId="4">
    <w:name w:val="UserStyle_0"/>
    <w:basedOn w:val="1"/>
    <w:qFormat/>
    <w:uiPriority w:val="0"/>
    <w:pPr>
      <w:spacing w:after="120"/>
      <w:ind w:firstLine="100" w:firstLineChars="100"/>
      <w:jc w:val="both"/>
      <w:textAlignment w:val="baseline"/>
    </w:pPr>
  </w:style>
  <w:style w:type="paragraph" w:styleId="5">
    <w:name w:val="toc 3"/>
    <w:basedOn w:val="1"/>
    <w:next w:val="1"/>
    <w:unhideWhenUsed/>
    <w:qFormat/>
    <w:uiPriority w:val="39"/>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样式 文字 + 首行缩进:  2 字符3"/>
    <w:basedOn w:val="1"/>
    <w:qFormat/>
    <w:uiPriority w:val="0"/>
    <w:pPr>
      <w:spacing w:line="360" w:lineRule="auto"/>
      <w:jc w:val="left"/>
    </w:pPr>
    <w:rPr>
      <w:sz w:val="28"/>
      <w:szCs w:val="28"/>
    </w:rPr>
  </w:style>
  <w:style w:type="character" w:customStyle="1" w:styleId="13">
    <w:name w:val="font71"/>
    <w:basedOn w:val="10"/>
    <w:qFormat/>
    <w:uiPriority w:val="0"/>
    <w:rPr>
      <w:rFonts w:hint="default" w:ascii="serif" w:hAnsi="serif" w:eastAsia="serif" w:cs="serif"/>
      <w:color w:val="000000"/>
      <w:sz w:val="20"/>
      <w:szCs w:val="20"/>
      <w:u w:val="none"/>
    </w:rPr>
  </w:style>
  <w:style w:type="character" w:customStyle="1" w:styleId="14">
    <w:name w:val="font81"/>
    <w:basedOn w:val="10"/>
    <w:qFormat/>
    <w:uiPriority w:val="0"/>
    <w:rPr>
      <w:rFonts w:hint="default" w:ascii="仿宋_GB2312" w:eastAsia="仿宋_GB2312" w:cs="仿宋_GB2312"/>
      <w:color w:val="000000"/>
      <w:sz w:val="20"/>
      <w:szCs w:val="20"/>
      <w:u w:val="none"/>
    </w:rPr>
  </w:style>
  <w:style w:type="character" w:customStyle="1" w:styleId="15">
    <w:name w:val="font91"/>
    <w:basedOn w:val="10"/>
    <w:qFormat/>
    <w:uiPriority w:val="0"/>
    <w:rPr>
      <w:rFonts w:hint="eastAsia" w:ascii="宋体" w:hAnsi="宋体" w:eastAsia="宋体" w:cs="宋体"/>
      <w:color w:val="000000"/>
      <w:sz w:val="20"/>
      <w:szCs w:val="20"/>
      <w:u w:val="none"/>
    </w:rPr>
  </w:style>
  <w:style w:type="character" w:customStyle="1" w:styleId="16">
    <w:name w:val="font6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14499</Words>
  <Characters>15173</Characters>
  <Lines>0</Lines>
  <Paragraphs>0</Paragraphs>
  <TotalTime>5</TotalTime>
  <ScaleCrop>false</ScaleCrop>
  <LinksUpToDate>false</LinksUpToDate>
  <CharactersWithSpaces>15379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2022-07-21T00:54:00Z</dcterms:created>
  <dc:creator>Administrator</dc:creator>
  <cp:lastModifiedBy>666</cp:lastModifiedBy>
  <cp:lastPrinted>2022-10-26T01:25:00Z</cp:lastPrinted>
  <dcterms:modified xsi:type="dcterms:W3CDTF">2023-10-25T02:26:13Z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9A519504BB054C3D953D4BE1926FDA4B_13</vt:lpwstr>
  </property>
</Properties>
</file>