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武陵源区统计局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信息公开申请表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pacing w:val="-23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14:textFill>
            <w14:solidFill>
              <w14:schemeClr w14:val="tx1"/>
            </w14:solidFill>
          </w14:textFill>
        </w:rPr>
        <w:t>0744-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5619080</w:t>
      </w:r>
      <w:r>
        <w:rPr>
          <w:rFonts w:hint="eastAsia" w:ascii="仿宋_GB2312" w:hAnsi="仿宋_GB2312" w:eastAsia="仿宋_GB2312" w:cs="仿宋_GB2312"/>
          <w:color w:val="000000" w:themeColor="text1"/>
          <w:spacing w:val="-23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邮箱：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1021807785qq.com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23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B0B218D"/>
    <w:rsid w:val="1CBF3083"/>
    <w:rsid w:val="1CF5656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6FC319ED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8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2023-11-20T09:07:48Z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D0E5F96E6A1F43EA822579DAE80EBFA3_13</vt:lpwstr>
  </property>
</Properties>
</file>