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100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2024年一季度刑事案件补贴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罗*玲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2024.1.5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湖南人和人律师事务所律师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刘宏基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熙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强奸罪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2024.1.12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湖南人和人律师事务所律师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刘宏基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熙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val="en-US" w:eastAsia="zh-CN"/>
              </w:rPr>
              <w:t>强奸罪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2024.1.12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湖南人和人律师事务所律师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刘宏基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张*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2024.3.18</w:t>
            </w:r>
          </w:p>
        </w:tc>
        <w:tc>
          <w:tcPr>
            <w:tcW w:w="3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南新川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律师事务所律师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BBC3902"/>
    <w:rsid w:val="0C651809"/>
    <w:rsid w:val="24BC3AE0"/>
    <w:rsid w:val="29255055"/>
    <w:rsid w:val="2AD34AEF"/>
    <w:rsid w:val="2FE44368"/>
    <w:rsid w:val="380D0406"/>
    <w:rsid w:val="385A1372"/>
    <w:rsid w:val="478E7590"/>
    <w:rsid w:val="4D9C7AE5"/>
    <w:rsid w:val="51914CEC"/>
    <w:rsid w:val="57C31A8B"/>
    <w:rsid w:val="5C0E5424"/>
    <w:rsid w:val="74AA048A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234</Characters>
  <Lines>0</Lines>
  <Paragraphs>0</Paragraphs>
  <TotalTime>1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2024-05-30T02:53:17Z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C462FA38025940939516130116034BEC_13</vt:lpwstr>
  </property>
</Properties>
</file>